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25FE" w14:textId="4B80CCAA" w:rsidR="002D3089" w:rsidRPr="004935A4" w:rsidRDefault="002D3089" w:rsidP="00CA55DA">
      <w:pPr>
        <w:pStyle w:val="Heading1"/>
      </w:pPr>
      <w:bookmarkStart w:id="0" w:name="_Hlk167779405"/>
      <w:bookmarkStart w:id="1" w:name="_Hlk167356794"/>
      <w:proofErr w:type="spellStart"/>
      <w:r w:rsidRPr="004935A4">
        <w:t>Політика</w:t>
      </w:r>
      <w:proofErr w:type="spellEnd"/>
      <w:r w:rsidRPr="004935A4">
        <w:t xml:space="preserve"> </w:t>
      </w:r>
      <w:r w:rsidR="003D3C4C">
        <w:rPr>
          <w:lang w:val="uk-UA"/>
        </w:rPr>
        <w:t>запобігання переслідуван</w:t>
      </w:r>
      <w:proofErr w:type="spellStart"/>
      <w:r w:rsidRPr="004935A4">
        <w:t>ням</w:t>
      </w:r>
      <w:proofErr w:type="spellEnd"/>
      <w:r w:rsidRPr="004935A4">
        <w:t xml:space="preserve"> </w:t>
      </w:r>
      <w:r w:rsidRPr="004935A4">
        <w:rPr>
          <w:color w:val="90A2AE" w:themeColor="text1" w:themeTint="80"/>
        </w:rPr>
        <w:t>(</w:t>
      </w:r>
      <w:proofErr w:type="spellStart"/>
      <w:r w:rsidRPr="004935A4">
        <w:rPr>
          <w:color w:val="90A2AE" w:themeColor="text1" w:themeTint="80"/>
        </w:rPr>
        <w:t>зразок</w:t>
      </w:r>
      <w:proofErr w:type="spellEnd"/>
      <w:r w:rsidRPr="004935A4">
        <w:rPr>
          <w:color w:val="90A2AE" w:themeColor="text1" w:themeTint="80"/>
        </w:rPr>
        <w:t>)</w:t>
      </w:r>
    </w:p>
    <w:bookmarkEnd w:id="0"/>
    <w:p w14:paraId="195D4F5A" w14:textId="0A7A969B" w:rsidR="002D3089" w:rsidRPr="00892870" w:rsidRDefault="003D3C4C" w:rsidP="00CA55DA">
      <w:pPr>
        <w:spacing w:after="240"/>
        <w:rPr>
          <w:sz w:val="16"/>
          <w:szCs w:val="16"/>
        </w:rPr>
      </w:pPr>
      <w:r>
        <w:rPr>
          <w:sz w:val="16"/>
          <w:szCs w:val="16"/>
          <w:lang w:val="uk-UA"/>
        </w:rPr>
        <w:t>Нижче подано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один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із</w:t>
      </w:r>
      <w:proofErr w:type="spellEnd"/>
      <w:r w:rsidR="002D3089"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зразків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політики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запобігання</w:t>
      </w:r>
      <w:proofErr w:type="spellEnd"/>
      <w:r w:rsidR="002D3089"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переслідуванням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на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робочому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місці</w:t>
      </w:r>
      <w:proofErr w:type="spellEnd"/>
      <w:r w:rsidR="002D3089" w:rsidRPr="00892870">
        <w:rPr>
          <w:sz w:val="16"/>
          <w:szCs w:val="16"/>
        </w:rPr>
        <w:t xml:space="preserve">. </w:t>
      </w:r>
      <w:proofErr w:type="spellStart"/>
      <w:r w:rsidR="002D3089" w:rsidRPr="00892870">
        <w:rPr>
          <w:b/>
          <w:sz w:val="16"/>
          <w:szCs w:val="16"/>
        </w:rPr>
        <w:t>Якщо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ви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вирішите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використовувати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цей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зразок</w:t>
      </w:r>
      <w:proofErr w:type="spellEnd"/>
      <w:r w:rsidR="002D3089" w:rsidRPr="00892870">
        <w:rPr>
          <w:b/>
          <w:sz w:val="16"/>
          <w:szCs w:val="16"/>
        </w:rPr>
        <w:t xml:space="preserve">, </w:t>
      </w:r>
      <w:proofErr w:type="spellStart"/>
      <w:r w:rsidR="002D3089" w:rsidRPr="00892870">
        <w:rPr>
          <w:b/>
          <w:sz w:val="16"/>
          <w:szCs w:val="16"/>
        </w:rPr>
        <w:t>переконайтеся</w:t>
      </w:r>
      <w:proofErr w:type="spellEnd"/>
      <w:r w:rsidR="002D3089" w:rsidRPr="00892870">
        <w:rPr>
          <w:b/>
          <w:sz w:val="16"/>
          <w:szCs w:val="16"/>
        </w:rPr>
        <w:t xml:space="preserve">, </w:t>
      </w:r>
      <w:proofErr w:type="spellStart"/>
      <w:r w:rsidR="002D3089" w:rsidRPr="00892870">
        <w:rPr>
          <w:b/>
          <w:sz w:val="16"/>
          <w:szCs w:val="16"/>
        </w:rPr>
        <w:t>що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ви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r w:rsidR="00095106">
        <w:rPr>
          <w:b/>
          <w:sz w:val="16"/>
          <w:szCs w:val="16"/>
          <w:lang w:val="uk-UA"/>
        </w:rPr>
        <w:t>адаптували</w:t>
      </w:r>
      <w:r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його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r w:rsidR="00095106">
        <w:rPr>
          <w:b/>
          <w:sz w:val="16"/>
          <w:szCs w:val="16"/>
          <w:lang w:val="uk-UA"/>
        </w:rPr>
        <w:t>до</w:t>
      </w:r>
      <w:r>
        <w:rPr>
          <w:b/>
          <w:sz w:val="16"/>
          <w:szCs w:val="16"/>
          <w:lang w:val="uk-UA"/>
        </w:rPr>
        <w:t xml:space="preserve"> специфік</w:t>
      </w:r>
      <w:r w:rsidR="00095106">
        <w:rPr>
          <w:b/>
          <w:sz w:val="16"/>
          <w:szCs w:val="16"/>
          <w:lang w:val="uk-UA"/>
        </w:rPr>
        <w:t>и</w:t>
      </w:r>
      <w:r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своєї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r w:rsidR="00BD1EC8">
        <w:rPr>
          <w:b/>
          <w:sz w:val="16"/>
          <w:szCs w:val="16"/>
          <w:lang w:val="uk-UA"/>
        </w:rPr>
        <w:t>організації</w:t>
      </w:r>
      <w:r w:rsidR="00BD1EC8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та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proofErr w:type="spellStart"/>
      <w:r w:rsidR="002D3089" w:rsidRPr="00892870">
        <w:rPr>
          <w:b/>
          <w:sz w:val="16"/>
          <w:szCs w:val="16"/>
        </w:rPr>
        <w:t>робочого</w:t>
      </w:r>
      <w:proofErr w:type="spellEnd"/>
      <w:r w:rsidR="002D3089" w:rsidRPr="0089287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uk-UA"/>
        </w:rPr>
        <w:t>місця</w:t>
      </w:r>
      <w:r w:rsidR="002D3089" w:rsidRPr="00892870">
        <w:rPr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0"/>
      </w:tblGrid>
      <w:tr w:rsidR="002D3089" w:rsidRPr="00892870" w14:paraId="16D98ED0" w14:textId="77777777" w:rsidTr="00CA55DA">
        <w:trPr>
          <w:trHeight w:val="417"/>
        </w:trPr>
        <w:tc>
          <w:tcPr>
            <w:tcW w:w="98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B9ED83" w14:textId="77777777" w:rsidR="002D3089" w:rsidRPr="00892870" w:rsidRDefault="002D3089" w:rsidP="00CA55DA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892870">
              <w:rPr>
                <w:b/>
                <w:sz w:val="16"/>
                <w:szCs w:val="16"/>
              </w:rPr>
              <w:t>Найменування</w:t>
            </w:r>
            <w:proofErr w:type="spellEnd"/>
            <w:r w:rsidRPr="008928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870">
              <w:rPr>
                <w:b/>
                <w:sz w:val="16"/>
                <w:szCs w:val="16"/>
              </w:rPr>
              <w:t>роботодавця</w:t>
            </w:r>
            <w:proofErr w:type="spellEnd"/>
            <w:r w:rsidRPr="00892870">
              <w:rPr>
                <w:b/>
                <w:sz w:val="16"/>
                <w:szCs w:val="16"/>
              </w:rPr>
              <w:t xml:space="preserve">: </w:t>
            </w:r>
          </w:p>
        </w:tc>
      </w:tr>
    </w:tbl>
    <w:p w14:paraId="33487B55" w14:textId="34BD3A3C" w:rsidR="002D3089" w:rsidRPr="00892870" w:rsidRDefault="002D3089" w:rsidP="00CA55DA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Керівництво</w:t>
      </w:r>
      <w:proofErr w:type="spellEnd"/>
      <w:r w:rsidRPr="00892870">
        <w:rPr>
          <w:sz w:val="16"/>
          <w:szCs w:val="16"/>
        </w:rPr>
        <w:t xml:space="preserve"> &lt;</w:t>
      </w:r>
      <w:proofErr w:type="spellStart"/>
      <w:r w:rsidRPr="00892870">
        <w:rPr>
          <w:sz w:val="16"/>
          <w:szCs w:val="16"/>
        </w:rPr>
        <w:t>ім'я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роботодавця</w:t>
      </w:r>
      <w:proofErr w:type="spellEnd"/>
      <w:r w:rsidRPr="00892870">
        <w:rPr>
          <w:sz w:val="16"/>
          <w:szCs w:val="16"/>
        </w:rPr>
        <w:t xml:space="preserve">&gt; </w:t>
      </w:r>
      <w:proofErr w:type="spellStart"/>
      <w:r w:rsidRPr="00892870">
        <w:rPr>
          <w:sz w:val="16"/>
          <w:szCs w:val="16"/>
        </w:rPr>
        <w:t>прагне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забезпечити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середовище</w:t>
      </w:r>
      <w:proofErr w:type="spellEnd"/>
      <w:r w:rsidRPr="00892870">
        <w:rPr>
          <w:sz w:val="16"/>
          <w:szCs w:val="16"/>
        </w:rPr>
        <w:t xml:space="preserve">, в </w:t>
      </w:r>
      <w:proofErr w:type="spellStart"/>
      <w:r w:rsidRPr="00892870">
        <w:rPr>
          <w:sz w:val="16"/>
          <w:szCs w:val="16"/>
        </w:rPr>
        <w:t>якому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всіх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працівників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ставляться</w:t>
      </w:r>
      <w:proofErr w:type="spellEnd"/>
      <w:r w:rsidRPr="00892870">
        <w:rPr>
          <w:sz w:val="16"/>
          <w:szCs w:val="16"/>
        </w:rPr>
        <w:t xml:space="preserve"> з </w:t>
      </w:r>
      <w:proofErr w:type="spellStart"/>
      <w:r w:rsidRPr="00892870">
        <w:rPr>
          <w:sz w:val="16"/>
          <w:szCs w:val="16"/>
        </w:rPr>
        <w:t>повагою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гідністю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Агресивні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дії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допускаються</w:t>
      </w:r>
      <w:proofErr w:type="spellEnd"/>
      <w:r w:rsidRPr="00892870">
        <w:rPr>
          <w:sz w:val="16"/>
          <w:szCs w:val="16"/>
        </w:rPr>
        <w:t xml:space="preserve"> з </w:t>
      </w:r>
      <w:proofErr w:type="spellStart"/>
      <w:r w:rsidRPr="00892870">
        <w:rPr>
          <w:sz w:val="16"/>
          <w:szCs w:val="16"/>
        </w:rPr>
        <w:t>боку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будь-кого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зокрема</w:t>
      </w:r>
      <w:proofErr w:type="spellEnd"/>
      <w:r w:rsidRPr="00892870">
        <w:rPr>
          <w:sz w:val="16"/>
          <w:szCs w:val="16"/>
        </w:rPr>
        <w:t xml:space="preserve">: </w:t>
      </w:r>
      <w:r w:rsidRPr="00892870">
        <w:rPr>
          <w:i/>
          <w:color w:val="90A2AE" w:themeColor="text1" w:themeTint="80"/>
          <w:sz w:val="16"/>
          <w:szCs w:val="16"/>
        </w:rPr>
        <w:t>&lt;</w:t>
      </w:r>
      <w:r w:rsidR="00C304BB">
        <w:rPr>
          <w:i/>
          <w:color w:val="90A2AE" w:themeColor="text1" w:themeTint="80"/>
          <w:sz w:val="16"/>
          <w:szCs w:val="16"/>
          <w:lang w:val="uk-UA"/>
        </w:rPr>
        <w:t>в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кажіть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кого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стосується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ця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політика</w:t>
      </w:r>
      <w:proofErr w:type="spellEnd"/>
      <w:r w:rsidR="003D3C4C">
        <w:rPr>
          <w:i/>
          <w:color w:val="90A2AE" w:themeColor="text1" w:themeTint="80"/>
          <w:sz w:val="16"/>
          <w:szCs w:val="16"/>
          <w:lang w:val="uk-UA"/>
        </w:rPr>
        <w:t>, зокрема,</w:t>
      </w:r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зовнішніх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по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відношенню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до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організації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людей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таких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як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клієнти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або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замовники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, а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також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т</w:t>
      </w:r>
      <w:r w:rsidR="003D3C4C">
        <w:rPr>
          <w:i/>
          <w:color w:val="90A2AE" w:themeColor="text1" w:themeTint="80"/>
          <w:sz w:val="16"/>
          <w:szCs w:val="16"/>
          <w:lang w:val="uk-UA"/>
        </w:rPr>
        <w:t>их</w:t>
      </w:r>
      <w:r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хто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знаходиться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всередині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організації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>.&gt;</w:t>
      </w:r>
    </w:p>
    <w:p w14:paraId="7EB04770" w14:textId="57854815" w:rsidR="002D3089" w:rsidRPr="00892870" w:rsidRDefault="002D3089" w:rsidP="00CA55DA">
      <w:pPr>
        <w:spacing w:before="120" w:after="120"/>
        <w:rPr>
          <w:sz w:val="16"/>
          <w:szCs w:val="16"/>
        </w:rPr>
      </w:pPr>
      <w:r w:rsidRPr="00892870">
        <w:rPr>
          <w:i/>
          <w:color w:val="90A2AE" w:themeColor="text1" w:themeTint="80"/>
          <w:sz w:val="16"/>
          <w:szCs w:val="16"/>
        </w:rPr>
        <w:t>&lt;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ім'я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роботодавця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&gt; </w:t>
      </w:r>
      <w:proofErr w:type="spellStart"/>
      <w:r w:rsidRPr="00892870">
        <w:rPr>
          <w:sz w:val="16"/>
          <w:szCs w:val="16"/>
        </w:rPr>
        <w:t>зобов'язується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усунути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якщо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неможливо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контролювати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небезпеку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переслідування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Усі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повинні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дотримуватися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r w:rsidR="003D3C4C">
        <w:rPr>
          <w:sz w:val="16"/>
          <w:szCs w:val="16"/>
          <w:lang w:val="uk-UA"/>
        </w:rPr>
        <w:t>спів</w:t>
      </w:r>
      <w:proofErr w:type="spellStart"/>
      <w:r w:rsidRPr="00892870">
        <w:rPr>
          <w:sz w:val="16"/>
          <w:szCs w:val="16"/>
        </w:rPr>
        <w:t>працювати</w:t>
      </w:r>
      <w:proofErr w:type="spellEnd"/>
      <w:r w:rsidRPr="00892870">
        <w:rPr>
          <w:sz w:val="16"/>
          <w:szCs w:val="16"/>
        </w:rPr>
        <w:t xml:space="preserve"> </w:t>
      </w:r>
      <w:r w:rsidR="003D3C4C">
        <w:rPr>
          <w:sz w:val="16"/>
          <w:szCs w:val="16"/>
          <w:lang w:val="uk-UA"/>
        </w:rPr>
        <w:t>задля запобігання переслідуванням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>.</w:t>
      </w:r>
    </w:p>
    <w:p w14:paraId="204E6029" w14:textId="2E509E66" w:rsidR="002C5BC4" w:rsidRPr="00301778" w:rsidRDefault="003D3C4C" w:rsidP="00301778">
      <w:pPr>
        <w:rPr>
          <w:sz w:val="16"/>
          <w:szCs w:val="16"/>
          <w:lang w:val="uk-UA"/>
        </w:rPr>
      </w:pPr>
      <w:proofErr w:type="spellStart"/>
      <w:r w:rsidRPr="00301778">
        <w:rPr>
          <w:sz w:val="16"/>
          <w:szCs w:val="16"/>
        </w:rPr>
        <w:t>Переслідування</w:t>
      </w:r>
      <w:proofErr w:type="spellEnd"/>
      <w:r w:rsidRPr="00301778">
        <w:rPr>
          <w:sz w:val="16"/>
          <w:szCs w:val="16"/>
          <w:lang w:val="uk-UA"/>
        </w:rPr>
        <w:t xml:space="preserve"> на робочому місці </w:t>
      </w:r>
      <w:r w:rsidRPr="00301778">
        <w:rPr>
          <w:sz w:val="16"/>
          <w:szCs w:val="16"/>
        </w:rPr>
        <w:t xml:space="preserve">— </w:t>
      </w:r>
      <w:proofErr w:type="spellStart"/>
      <w:r w:rsidRPr="00301778">
        <w:rPr>
          <w:sz w:val="16"/>
          <w:szCs w:val="16"/>
        </w:rPr>
        <w:t>це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будь-який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окремий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інцидент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повторювані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випадки</w:t>
      </w:r>
      <w:proofErr w:type="spellEnd"/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недопустимої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небажаної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поведінки</w:t>
      </w:r>
      <w:proofErr w:type="spellEnd"/>
      <w:r w:rsidRPr="00301778">
        <w:rPr>
          <w:sz w:val="16"/>
          <w:szCs w:val="16"/>
        </w:rPr>
        <w:t xml:space="preserve">, </w:t>
      </w:r>
      <w:proofErr w:type="spellStart"/>
      <w:r w:rsidRPr="00301778">
        <w:rPr>
          <w:sz w:val="16"/>
          <w:szCs w:val="16"/>
        </w:rPr>
        <w:t>коментарів</w:t>
      </w:r>
      <w:proofErr w:type="spellEnd"/>
      <w:r w:rsidRPr="00301778">
        <w:rPr>
          <w:sz w:val="16"/>
          <w:szCs w:val="16"/>
        </w:rPr>
        <w:t xml:space="preserve">, </w:t>
      </w:r>
      <w:r w:rsidRPr="00301778">
        <w:rPr>
          <w:sz w:val="16"/>
          <w:szCs w:val="16"/>
          <w:lang w:val="uk-UA"/>
        </w:rPr>
        <w:t>цькування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 xml:space="preserve">інших </w:t>
      </w:r>
      <w:proofErr w:type="spellStart"/>
      <w:r w:rsidRPr="00301778">
        <w:rPr>
          <w:sz w:val="16"/>
          <w:szCs w:val="16"/>
        </w:rPr>
        <w:t>дій</w:t>
      </w:r>
      <w:proofErr w:type="spellEnd"/>
      <w:r w:rsidRPr="00301778">
        <w:rPr>
          <w:sz w:val="16"/>
          <w:szCs w:val="16"/>
        </w:rPr>
        <w:t xml:space="preserve"> з </w:t>
      </w:r>
      <w:proofErr w:type="spellStart"/>
      <w:r w:rsidRPr="00301778">
        <w:rPr>
          <w:sz w:val="16"/>
          <w:szCs w:val="16"/>
        </w:rPr>
        <w:t>боку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особи</w:t>
      </w:r>
      <w:proofErr w:type="spellEnd"/>
      <w:r w:rsidRPr="00301778">
        <w:rPr>
          <w:sz w:val="16"/>
          <w:szCs w:val="16"/>
        </w:rPr>
        <w:t xml:space="preserve">, </w:t>
      </w:r>
      <w:r w:rsidRPr="00301778">
        <w:rPr>
          <w:sz w:val="16"/>
          <w:szCs w:val="16"/>
          <w:lang w:val="uk-UA"/>
        </w:rPr>
        <w:t>вчинених навмисно або усвідомлюючи можливі наслідки, які</w:t>
      </w:r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можуть образити, принизити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негативно</w:t>
      </w:r>
      <w:proofErr w:type="spellEnd"/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вплинути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на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здоров'я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та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безпеку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працівник</w:t>
      </w:r>
      <w:proofErr w:type="spellEnd"/>
      <w:r w:rsidRPr="00301778">
        <w:rPr>
          <w:sz w:val="16"/>
          <w:szCs w:val="16"/>
          <w:lang w:val="uk-UA"/>
        </w:rPr>
        <w:t xml:space="preserve">а. </w:t>
      </w:r>
      <w:r w:rsidR="002C5BC4">
        <w:rPr>
          <w:sz w:val="16"/>
          <w:szCs w:val="16"/>
          <w:lang w:val="uk-UA"/>
        </w:rPr>
        <w:t xml:space="preserve">Переслідування на робочому місці включають </w:t>
      </w:r>
      <w:r w:rsidR="002C5BC4" w:rsidRPr="00301778">
        <w:rPr>
          <w:sz w:val="16"/>
          <w:szCs w:val="16"/>
          <w:lang w:val="uk-UA"/>
        </w:rPr>
        <w:t>дискримінаційну поведінку, коментарі, залякування або дії на підставі рас</w:t>
      </w:r>
      <w:r w:rsidR="002C5BC4">
        <w:rPr>
          <w:sz w:val="16"/>
          <w:szCs w:val="16"/>
          <w:lang w:val="uk-UA"/>
        </w:rPr>
        <w:t>и</w:t>
      </w:r>
      <w:r w:rsidR="002C5BC4" w:rsidRPr="00301778">
        <w:rPr>
          <w:sz w:val="16"/>
          <w:szCs w:val="16"/>
          <w:lang w:val="uk-UA"/>
        </w:rPr>
        <w:t>, релігійних переконань, кольору шкіри, фізичних вад, розумових вад, віку, походження, місця народження, подружнього стану, джерела доходу, сімейного стану, статі, гендерної ідентичності, гендерного самовираження та сексуальної орієнтації</w:t>
      </w:r>
      <w:r w:rsidR="002C5BC4">
        <w:rPr>
          <w:sz w:val="16"/>
          <w:szCs w:val="16"/>
          <w:lang w:val="uk-UA"/>
        </w:rPr>
        <w:t>, а також</w:t>
      </w:r>
      <w:r w:rsidR="002C5BC4" w:rsidRPr="00301778">
        <w:rPr>
          <w:sz w:val="16"/>
          <w:szCs w:val="16"/>
          <w:lang w:val="uk-UA"/>
        </w:rPr>
        <w:t xml:space="preserve"> сексуальні домагання</w:t>
      </w:r>
      <w:r w:rsidR="002C5BC4">
        <w:rPr>
          <w:sz w:val="16"/>
          <w:szCs w:val="16"/>
          <w:lang w:val="uk-UA"/>
        </w:rPr>
        <w:t xml:space="preserve"> або агресивні дії</w:t>
      </w:r>
      <w:r w:rsidR="002C5BC4" w:rsidRPr="00301778">
        <w:rPr>
          <w:sz w:val="16"/>
          <w:szCs w:val="16"/>
          <w:lang w:val="uk-UA"/>
        </w:rPr>
        <w:t xml:space="preserve">, </w:t>
      </w:r>
    </w:p>
    <w:p w14:paraId="05948397" w14:textId="50012CAD" w:rsidR="002D3089" w:rsidRPr="00301778" w:rsidRDefault="002C5BC4" w:rsidP="006C4CB0">
      <w:pPr>
        <w:spacing w:before="120" w:after="1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Обґрунтовані</w:t>
      </w:r>
      <w:r w:rsidRPr="00301778">
        <w:rPr>
          <w:sz w:val="16"/>
          <w:szCs w:val="16"/>
          <w:lang w:val="uk-UA"/>
        </w:rPr>
        <w:t xml:space="preserve"> </w:t>
      </w:r>
      <w:r w:rsidR="002D3089" w:rsidRPr="00301778">
        <w:rPr>
          <w:sz w:val="16"/>
          <w:szCs w:val="16"/>
          <w:lang w:val="uk-UA"/>
        </w:rPr>
        <w:t>дії, вжиті роботодавцем або керівником</w:t>
      </w:r>
      <w:r>
        <w:rPr>
          <w:sz w:val="16"/>
          <w:szCs w:val="16"/>
          <w:lang w:val="uk-UA"/>
        </w:rPr>
        <w:t xml:space="preserve"> для </w:t>
      </w:r>
      <w:r w:rsidR="002D3089" w:rsidRPr="00301778">
        <w:rPr>
          <w:sz w:val="16"/>
          <w:szCs w:val="16"/>
          <w:lang w:val="uk-UA"/>
        </w:rPr>
        <w:t>управління і керівництв</w:t>
      </w:r>
      <w:r>
        <w:rPr>
          <w:sz w:val="16"/>
          <w:szCs w:val="16"/>
          <w:lang w:val="uk-UA"/>
        </w:rPr>
        <w:t>а</w:t>
      </w:r>
      <w:r w:rsidR="002D3089" w:rsidRPr="00301778">
        <w:rPr>
          <w:sz w:val="16"/>
          <w:szCs w:val="16"/>
          <w:lang w:val="uk-UA"/>
        </w:rPr>
        <w:t xml:space="preserve"> працівниками або робочим місцем</w:t>
      </w:r>
      <w:r>
        <w:rPr>
          <w:sz w:val="16"/>
          <w:szCs w:val="16"/>
          <w:lang w:val="uk-UA"/>
        </w:rPr>
        <w:t xml:space="preserve"> </w:t>
      </w:r>
      <w:r w:rsidR="002D3089" w:rsidRPr="00301778">
        <w:rPr>
          <w:sz w:val="16"/>
          <w:szCs w:val="16"/>
          <w:lang w:val="uk-UA"/>
        </w:rPr>
        <w:t>не є переслідуванням на робочому місці.</w:t>
      </w:r>
    </w:p>
    <w:p w14:paraId="2D88EC15" w14:textId="77C230C2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 xml:space="preserve">На підтримку цієї політики ми запровадили процедури запобігання </w:t>
      </w:r>
      <w:r w:rsidR="002C5BC4">
        <w:rPr>
          <w:sz w:val="16"/>
          <w:szCs w:val="16"/>
          <w:lang w:val="uk-UA"/>
        </w:rPr>
        <w:t>переслідуванням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на робочому місці. </w:t>
      </w:r>
      <w:r w:rsidR="002C5BC4">
        <w:rPr>
          <w:sz w:val="16"/>
          <w:szCs w:val="16"/>
          <w:lang w:val="uk-UA"/>
        </w:rPr>
        <w:t>Сюди входять</w:t>
      </w:r>
      <w:r w:rsidRPr="00301778">
        <w:rPr>
          <w:sz w:val="16"/>
          <w:szCs w:val="16"/>
          <w:lang w:val="uk-UA"/>
        </w:rPr>
        <w:t xml:space="preserve"> заходи для захисту працівників від небезпеки переслідування, а також </w:t>
      </w:r>
      <w:r w:rsidR="002C5BC4">
        <w:rPr>
          <w:sz w:val="16"/>
          <w:szCs w:val="16"/>
          <w:lang w:val="uk-UA"/>
        </w:rPr>
        <w:t>процедура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повідомлення працівниками про інциденти або висловлення занепокоєння. </w:t>
      </w:r>
    </w:p>
    <w:p w14:paraId="78D5AC41" w14:textId="77777777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>Роботодавець повинен забезпечити впровадження та підтримку цієї політики та допоміжних процедур. Усі працівники та керівники отримають відповідну інформацію та інструкції щодо змісту політики та процедур.</w:t>
      </w:r>
    </w:p>
    <w:p w14:paraId="383E3685" w14:textId="77777777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>Наглядові органи дотримуватимуться цієї політики та допоміжних процедур. Керівники несуть відповідальність за те, щоб працівники дотримувалися заходів і процедур, а також володіли інформацією, необхідною для самозахисту.</w:t>
      </w:r>
    </w:p>
    <w:p w14:paraId="45BE5E5D" w14:textId="6C6505FE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 xml:space="preserve">Кожен працівник повинен </w:t>
      </w:r>
      <w:r w:rsidR="002C5BC4">
        <w:rPr>
          <w:sz w:val="16"/>
          <w:szCs w:val="16"/>
          <w:lang w:val="uk-UA"/>
        </w:rPr>
        <w:t>виконувати посадові обов’язки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відповідно до цієї політики та допоміжних процедур. Усі працівники зобов'язані висловлювати будь-які занепокоєння щодо </w:t>
      </w:r>
      <w:r w:rsidR="002C5BC4">
        <w:rPr>
          <w:sz w:val="16"/>
          <w:szCs w:val="16"/>
          <w:lang w:val="uk-UA"/>
        </w:rPr>
        <w:t>переслідувань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>і повідомляти про будь-які інциденти відповід</w:t>
      </w:r>
      <w:r w:rsidR="002C5BC4">
        <w:rPr>
          <w:sz w:val="16"/>
          <w:szCs w:val="16"/>
          <w:lang w:val="uk-UA"/>
        </w:rPr>
        <w:t>аль</w:t>
      </w:r>
      <w:r w:rsidRPr="00301778">
        <w:rPr>
          <w:sz w:val="16"/>
          <w:szCs w:val="16"/>
          <w:lang w:val="uk-UA"/>
        </w:rPr>
        <w:t xml:space="preserve">ній особі. </w:t>
      </w:r>
    </w:p>
    <w:p w14:paraId="3336EBA7" w14:textId="15DEF247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 xml:space="preserve">Роботодавець </w:t>
      </w:r>
      <w:r w:rsidR="002C5BC4">
        <w:rPr>
          <w:sz w:val="16"/>
          <w:szCs w:val="16"/>
          <w:lang w:val="uk-UA"/>
        </w:rPr>
        <w:t>зобов’язаний провести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розслідування та </w:t>
      </w:r>
      <w:r w:rsidR="002C5BC4">
        <w:rPr>
          <w:sz w:val="16"/>
          <w:szCs w:val="16"/>
          <w:lang w:val="uk-UA"/>
        </w:rPr>
        <w:t>вжити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відповідних коригувальних заходів, щоб </w:t>
      </w:r>
      <w:r w:rsidR="006F6D45">
        <w:rPr>
          <w:sz w:val="16"/>
          <w:szCs w:val="16"/>
          <w:lang w:val="uk-UA"/>
        </w:rPr>
        <w:t>неупереджено</w:t>
      </w:r>
      <w:r w:rsidRPr="00301778">
        <w:rPr>
          <w:sz w:val="16"/>
          <w:szCs w:val="16"/>
          <w:lang w:val="uk-UA"/>
        </w:rPr>
        <w:t xml:space="preserve">, з повагою та вчасно розглянути всі випадки та скарги </w:t>
      </w:r>
      <w:r w:rsidR="002C5BC4">
        <w:rPr>
          <w:sz w:val="16"/>
          <w:szCs w:val="16"/>
          <w:lang w:val="uk-UA"/>
        </w:rPr>
        <w:t xml:space="preserve">щодо переслідування </w:t>
      </w:r>
      <w:r w:rsidRPr="00301778">
        <w:rPr>
          <w:sz w:val="16"/>
          <w:szCs w:val="16"/>
          <w:lang w:val="uk-UA"/>
        </w:rPr>
        <w:t xml:space="preserve">на робочому місці. </w:t>
      </w:r>
    </w:p>
    <w:p w14:paraId="5CFB45A6" w14:textId="69A08745" w:rsidR="002D3089" w:rsidRPr="00301778" w:rsidRDefault="002D3089" w:rsidP="006C4CB0">
      <w:pPr>
        <w:spacing w:before="120" w:after="120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 xml:space="preserve">Роботодавець </w:t>
      </w:r>
      <w:r w:rsidR="002C5BC4" w:rsidRPr="00301778">
        <w:rPr>
          <w:sz w:val="16"/>
          <w:szCs w:val="16"/>
          <w:lang w:val="uk-UA"/>
        </w:rPr>
        <w:t>зобов'яз</w:t>
      </w:r>
      <w:r w:rsidR="002C5BC4">
        <w:rPr>
          <w:sz w:val="16"/>
          <w:szCs w:val="16"/>
          <w:lang w:val="uk-UA"/>
        </w:rPr>
        <w:t>аний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 xml:space="preserve">максимально поважати приватне життя всіх зацікавлених осіб. Роботодавець не </w:t>
      </w:r>
      <w:r w:rsidR="002C5BC4">
        <w:rPr>
          <w:sz w:val="16"/>
          <w:szCs w:val="16"/>
          <w:lang w:val="uk-UA"/>
        </w:rPr>
        <w:t xml:space="preserve">може </w:t>
      </w:r>
      <w:r w:rsidRPr="00301778">
        <w:rPr>
          <w:sz w:val="16"/>
          <w:szCs w:val="16"/>
          <w:lang w:val="uk-UA"/>
        </w:rPr>
        <w:t>розголошу</w:t>
      </w:r>
      <w:r w:rsidR="002C5BC4">
        <w:rPr>
          <w:sz w:val="16"/>
          <w:szCs w:val="16"/>
          <w:lang w:val="uk-UA"/>
        </w:rPr>
        <w:t>вати</w:t>
      </w:r>
      <w:r w:rsidRPr="00301778">
        <w:rPr>
          <w:sz w:val="16"/>
          <w:szCs w:val="16"/>
          <w:lang w:val="uk-UA"/>
        </w:rPr>
        <w:t xml:space="preserve"> обставини, пов'язані з інцидентом </w:t>
      </w:r>
      <w:r w:rsidR="002C5BC4">
        <w:rPr>
          <w:sz w:val="16"/>
          <w:szCs w:val="16"/>
          <w:lang w:val="uk-UA"/>
        </w:rPr>
        <w:t>переслідувань</w:t>
      </w:r>
      <w:r w:rsidRPr="00301778">
        <w:rPr>
          <w:sz w:val="16"/>
          <w:szCs w:val="16"/>
          <w:lang w:val="uk-UA"/>
        </w:rPr>
        <w:t xml:space="preserve">, або імена </w:t>
      </w:r>
      <w:r w:rsidR="002C5BC4">
        <w:rPr>
          <w:sz w:val="16"/>
          <w:szCs w:val="16"/>
          <w:lang w:val="uk-UA"/>
        </w:rPr>
        <w:t>причетних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>сторін (</w:t>
      </w:r>
      <w:r w:rsidR="002C5BC4">
        <w:rPr>
          <w:sz w:val="16"/>
          <w:szCs w:val="16"/>
          <w:lang w:val="uk-UA"/>
        </w:rPr>
        <w:t>зокрема</w:t>
      </w:r>
      <w:r w:rsidR="002C5BC4" w:rsidRPr="00301778">
        <w:rPr>
          <w:sz w:val="16"/>
          <w:szCs w:val="16"/>
          <w:lang w:val="uk-UA"/>
        </w:rPr>
        <w:t xml:space="preserve"> </w:t>
      </w:r>
      <w:r w:rsidRPr="00301778">
        <w:rPr>
          <w:sz w:val="16"/>
          <w:szCs w:val="16"/>
          <w:lang w:val="uk-UA"/>
        </w:rPr>
        <w:t>скаржника, особ</w:t>
      </w:r>
      <w:r w:rsidR="002C5BC4">
        <w:rPr>
          <w:sz w:val="16"/>
          <w:szCs w:val="16"/>
          <w:lang w:val="uk-UA"/>
        </w:rPr>
        <w:t>и</w:t>
      </w:r>
      <w:r w:rsidRPr="00301778">
        <w:rPr>
          <w:sz w:val="16"/>
          <w:szCs w:val="16"/>
          <w:lang w:val="uk-UA"/>
        </w:rPr>
        <w:t>, яка, як стверджується, вчинила домагання, та будь-яких свідків), за винятком випадків, коли це необхідно</w:t>
      </w:r>
      <w:r w:rsidR="002C5BC4">
        <w:rPr>
          <w:sz w:val="16"/>
          <w:szCs w:val="16"/>
          <w:lang w:val="uk-UA"/>
        </w:rPr>
        <w:t xml:space="preserve"> для того, щоб</w:t>
      </w:r>
      <w:r w:rsidRPr="00301778">
        <w:rPr>
          <w:sz w:val="16"/>
          <w:szCs w:val="16"/>
          <w:lang w:val="uk-UA"/>
        </w:rPr>
        <w:t>:</w:t>
      </w:r>
    </w:p>
    <w:p w14:paraId="2EABE54C" w14:textId="4E7248A5" w:rsidR="002D3089" w:rsidRPr="00301778" w:rsidRDefault="002D3089" w:rsidP="008B5C96">
      <w:pPr>
        <w:pStyle w:val="Bullets1"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spacing w:before="120" w:line="276" w:lineRule="auto"/>
        <w:ind w:left="360" w:hanging="360"/>
        <w:textAlignment w:val="auto"/>
        <w:rPr>
          <w:sz w:val="16"/>
          <w:szCs w:val="16"/>
          <w:lang w:val="uk-UA"/>
        </w:rPr>
      </w:pPr>
      <w:r w:rsidRPr="00301778">
        <w:rPr>
          <w:sz w:val="16"/>
          <w:szCs w:val="16"/>
          <w:lang w:val="uk-UA"/>
        </w:rPr>
        <w:t>розслідувати інцидент або вжити коригувальних заходів</w:t>
      </w:r>
      <w:r w:rsidR="002C5BC4">
        <w:rPr>
          <w:sz w:val="16"/>
          <w:szCs w:val="16"/>
          <w:lang w:val="uk-UA"/>
        </w:rPr>
        <w:t>;</w:t>
      </w:r>
    </w:p>
    <w:p w14:paraId="13884EFB" w14:textId="0E1AE99B" w:rsidR="002D3089" w:rsidRPr="00301778" w:rsidRDefault="002C5BC4" w:rsidP="008B5C96">
      <w:pPr>
        <w:pStyle w:val="Bullets1"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 w:hanging="360"/>
        <w:textAlignment w:val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</w:t>
      </w:r>
      <w:r w:rsidR="002D3089" w:rsidRPr="00301778">
        <w:rPr>
          <w:sz w:val="16"/>
          <w:szCs w:val="16"/>
          <w:lang w:val="uk-UA"/>
        </w:rPr>
        <w:t>інформувати сторони, причетні до інциденту, про результати розслідування та вжиті коригувальні дії</w:t>
      </w:r>
      <w:r>
        <w:rPr>
          <w:sz w:val="16"/>
          <w:szCs w:val="16"/>
          <w:lang w:val="uk-UA"/>
        </w:rPr>
        <w:t>;</w:t>
      </w:r>
    </w:p>
    <w:p w14:paraId="6F4AB9C3" w14:textId="60F6FC28" w:rsidR="002D3089" w:rsidRPr="00892870" w:rsidRDefault="002C5BC4" w:rsidP="008B5C96">
      <w:pPr>
        <w:pStyle w:val="Bullets1"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spacing w:before="120" w:after="120" w:line="276" w:lineRule="auto"/>
        <w:ind w:left="360" w:hanging="360"/>
        <w:textAlignment w:val="auto"/>
        <w:rPr>
          <w:sz w:val="16"/>
          <w:szCs w:val="16"/>
        </w:rPr>
      </w:pPr>
      <w:r>
        <w:rPr>
          <w:sz w:val="16"/>
          <w:szCs w:val="16"/>
          <w:lang w:val="uk-UA"/>
        </w:rPr>
        <w:t>дотриматися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інши</w:t>
      </w:r>
      <w:proofErr w:type="spellEnd"/>
      <w:r>
        <w:rPr>
          <w:sz w:val="16"/>
          <w:szCs w:val="16"/>
          <w:lang w:val="uk-UA"/>
        </w:rPr>
        <w:t>х</w:t>
      </w:r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вимог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законодавства</w:t>
      </w:r>
      <w:proofErr w:type="spellEnd"/>
      <w:r w:rsidR="002D3089" w:rsidRPr="00892870">
        <w:rPr>
          <w:sz w:val="16"/>
          <w:szCs w:val="16"/>
        </w:rPr>
        <w:t>.</w:t>
      </w:r>
    </w:p>
    <w:p w14:paraId="6261B3AA" w14:textId="57D0FE38" w:rsidR="00892870" w:rsidRPr="00892870" w:rsidRDefault="00BA3233" w:rsidP="00892870">
      <w:pPr>
        <w:spacing w:before="120" w:after="120"/>
        <w:rPr>
          <w:sz w:val="16"/>
          <w:szCs w:val="16"/>
        </w:rPr>
      </w:pPr>
      <w:r>
        <w:rPr>
          <w:sz w:val="16"/>
          <w:szCs w:val="16"/>
          <w:lang w:val="uk-UA"/>
        </w:rPr>
        <w:t>Заборонено виносити</w:t>
      </w:r>
      <w:r w:rsidR="002C5BC4" w:rsidRPr="00892870">
        <w:rPr>
          <w:sz w:val="16"/>
          <w:szCs w:val="16"/>
        </w:rPr>
        <w:t xml:space="preserve"> </w:t>
      </w:r>
      <w:r w:rsidR="002C5BC4">
        <w:rPr>
          <w:sz w:val="16"/>
          <w:szCs w:val="16"/>
          <w:lang w:val="uk-UA"/>
        </w:rPr>
        <w:t>покарання</w:t>
      </w:r>
      <w:r w:rsidR="00892870" w:rsidRPr="00892870">
        <w:rPr>
          <w:sz w:val="16"/>
          <w:szCs w:val="16"/>
        </w:rPr>
        <w:t xml:space="preserve">, </w:t>
      </w:r>
      <w:proofErr w:type="spellStart"/>
      <w:r w:rsidR="00892870" w:rsidRPr="00892870">
        <w:rPr>
          <w:sz w:val="16"/>
          <w:szCs w:val="16"/>
        </w:rPr>
        <w:t>доган</w:t>
      </w:r>
      <w:proofErr w:type="spellEnd"/>
      <w:r>
        <w:rPr>
          <w:sz w:val="16"/>
          <w:szCs w:val="16"/>
          <w:lang w:val="uk-UA"/>
        </w:rPr>
        <w:t>у</w:t>
      </w:r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або</w:t>
      </w:r>
      <w:proofErr w:type="spellEnd"/>
      <w:r w:rsidR="00892870"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у </w:t>
      </w:r>
      <w:proofErr w:type="spellStart"/>
      <w:r w:rsidR="00892870" w:rsidRPr="00892870">
        <w:rPr>
          <w:sz w:val="16"/>
          <w:szCs w:val="16"/>
        </w:rPr>
        <w:t>будь-яки</w:t>
      </w:r>
      <w:proofErr w:type="spellEnd"/>
      <w:r>
        <w:rPr>
          <w:sz w:val="16"/>
          <w:szCs w:val="16"/>
          <w:lang w:val="uk-UA"/>
        </w:rPr>
        <w:t>й</w:t>
      </w:r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інши</w:t>
      </w:r>
      <w:proofErr w:type="spellEnd"/>
      <w:r>
        <w:rPr>
          <w:sz w:val="16"/>
          <w:szCs w:val="16"/>
          <w:lang w:val="uk-UA"/>
        </w:rPr>
        <w:t>й</w:t>
      </w:r>
      <w:r w:rsidR="00892870"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спосіб піддавати критиці працівника, який</w:t>
      </w:r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діє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добросовісно</w:t>
      </w:r>
      <w:proofErr w:type="spellEnd"/>
      <w:r w:rsidR="00892870" w:rsidRPr="00892870">
        <w:rPr>
          <w:sz w:val="16"/>
          <w:szCs w:val="16"/>
        </w:rPr>
        <w:t xml:space="preserve">, </w:t>
      </w:r>
      <w:proofErr w:type="spellStart"/>
      <w:r w:rsidR="00892870" w:rsidRPr="00892870">
        <w:rPr>
          <w:sz w:val="16"/>
          <w:szCs w:val="16"/>
        </w:rPr>
        <w:t>дотримуючись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цієї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політики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та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допоміжних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процедур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для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вирішення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ситуацій</w:t>
      </w:r>
      <w:proofErr w:type="spellEnd"/>
      <w:r w:rsidR="00892870" w:rsidRPr="00892870">
        <w:rPr>
          <w:sz w:val="16"/>
          <w:szCs w:val="16"/>
        </w:rPr>
        <w:t xml:space="preserve">, </w:t>
      </w:r>
      <w:proofErr w:type="spellStart"/>
      <w:r w:rsidR="00892870" w:rsidRPr="00892870">
        <w:rPr>
          <w:sz w:val="16"/>
          <w:szCs w:val="16"/>
        </w:rPr>
        <w:t>пов'язаних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із</w:t>
      </w:r>
      <w:proofErr w:type="spellEnd"/>
      <w:r w:rsidR="00892870" w:rsidRPr="00892870">
        <w:rPr>
          <w:sz w:val="16"/>
          <w:szCs w:val="16"/>
        </w:rPr>
        <w:t xml:space="preserve"> </w:t>
      </w:r>
      <w:r w:rsidR="002C5BC4">
        <w:rPr>
          <w:sz w:val="16"/>
          <w:szCs w:val="16"/>
          <w:lang w:val="uk-UA"/>
        </w:rPr>
        <w:t>переслідуваннями</w:t>
      </w:r>
      <w:r w:rsidR="00892870" w:rsidRPr="00892870">
        <w:rPr>
          <w:sz w:val="16"/>
          <w:szCs w:val="16"/>
        </w:rPr>
        <w:t xml:space="preserve">. </w:t>
      </w:r>
    </w:p>
    <w:p w14:paraId="5936672F" w14:textId="5FA204C0" w:rsidR="00892870" w:rsidRPr="00892870" w:rsidRDefault="00892870" w:rsidP="00892870">
      <w:pPr>
        <w:spacing w:before="120" w:after="24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Ця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запобігання</w:t>
      </w:r>
      <w:proofErr w:type="spellEnd"/>
      <w:r w:rsidRPr="00892870">
        <w:rPr>
          <w:sz w:val="16"/>
          <w:szCs w:val="16"/>
        </w:rPr>
        <w:t xml:space="preserve"> </w:t>
      </w:r>
      <w:r w:rsidR="002C5BC4">
        <w:rPr>
          <w:sz w:val="16"/>
          <w:szCs w:val="16"/>
          <w:lang w:val="uk-UA"/>
        </w:rPr>
        <w:t>переслідуванням</w:t>
      </w:r>
      <w:r w:rsidR="002C5BC4"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</w:t>
      </w:r>
      <w:proofErr w:type="spellEnd"/>
      <w:r w:rsidRPr="00892870">
        <w:rPr>
          <w:sz w:val="16"/>
          <w:szCs w:val="16"/>
        </w:rPr>
        <w:t xml:space="preserve"> </w:t>
      </w:r>
      <w:r w:rsidR="002C5BC4">
        <w:rPr>
          <w:sz w:val="16"/>
          <w:szCs w:val="16"/>
          <w:lang w:val="uk-UA"/>
        </w:rPr>
        <w:t>забороняє</w:t>
      </w:r>
      <w:r w:rsidR="002C5BC4"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користуватися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прав</w:t>
      </w:r>
      <w:proofErr w:type="spellEnd"/>
      <w:r w:rsidR="002C5BC4">
        <w:rPr>
          <w:sz w:val="16"/>
          <w:szCs w:val="16"/>
          <w:lang w:val="uk-UA"/>
        </w:rPr>
        <w:t>ами згідно з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будь-як</w:t>
      </w:r>
      <w:proofErr w:type="spellEnd"/>
      <w:r w:rsidR="002C5BC4">
        <w:rPr>
          <w:sz w:val="16"/>
          <w:szCs w:val="16"/>
          <w:lang w:val="uk-UA"/>
        </w:rPr>
        <w:t>им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інш</w:t>
      </w:r>
      <w:proofErr w:type="spellEnd"/>
      <w:r w:rsidR="002C5BC4">
        <w:rPr>
          <w:sz w:val="16"/>
          <w:szCs w:val="16"/>
          <w:lang w:val="uk-UA"/>
        </w:rPr>
        <w:t>им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закон</w:t>
      </w:r>
      <w:proofErr w:type="spellEnd"/>
      <w:r w:rsidR="002C5BC4">
        <w:rPr>
          <w:sz w:val="16"/>
          <w:szCs w:val="16"/>
          <w:lang w:val="uk-UA"/>
        </w:rPr>
        <w:t>ом</w:t>
      </w:r>
      <w:r w:rsidRPr="00892870">
        <w:rPr>
          <w:sz w:val="16"/>
          <w:szCs w:val="16"/>
        </w:rPr>
        <w:t xml:space="preserve">, </w:t>
      </w:r>
      <w:r w:rsidR="002C5BC4">
        <w:rPr>
          <w:sz w:val="16"/>
          <w:szCs w:val="16"/>
          <w:lang w:val="uk-UA"/>
        </w:rPr>
        <w:t>включно із</w:t>
      </w:r>
      <w:r w:rsidR="002C5BC4" w:rsidRPr="00892870">
        <w:rPr>
          <w:sz w:val="16"/>
          <w:szCs w:val="16"/>
        </w:rPr>
        <w:t xml:space="preserve"> </w:t>
      </w:r>
      <w:proofErr w:type="spellStart"/>
      <w:r w:rsidRPr="00892870">
        <w:rPr>
          <w:i/>
          <w:sz w:val="16"/>
          <w:szCs w:val="16"/>
        </w:rPr>
        <w:t>Закон</w:t>
      </w:r>
      <w:proofErr w:type="spellEnd"/>
      <w:r w:rsidR="002C5BC4">
        <w:rPr>
          <w:i/>
          <w:sz w:val="16"/>
          <w:szCs w:val="16"/>
          <w:lang w:val="uk-UA"/>
        </w:rPr>
        <w:t>ом</w:t>
      </w:r>
      <w:r w:rsidRPr="00892870">
        <w:rPr>
          <w:i/>
          <w:sz w:val="16"/>
          <w:szCs w:val="16"/>
        </w:rPr>
        <w:t xml:space="preserve"> </w:t>
      </w:r>
      <w:r w:rsidR="002C5BC4">
        <w:rPr>
          <w:i/>
          <w:sz w:val="16"/>
          <w:szCs w:val="16"/>
          <w:lang w:val="uk-UA"/>
        </w:rPr>
        <w:t>Альберти «П</w:t>
      </w:r>
      <w:proofErr w:type="spellStart"/>
      <w:r w:rsidRPr="00892870">
        <w:rPr>
          <w:i/>
          <w:sz w:val="16"/>
          <w:szCs w:val="16"/>
        </w:rPr>
        <w:t>ро</w:t>
      </w:r>
      <w:proofErr w:type="spellEnd"/>
      <w:r w:rsidRPr="00892870">
        <w:rPr>
          <w:i/>
          <w:sz w:val="16"/>
          <w:szCs w:val="16"/>
        </w:rPr>
        <w:t xml:space="preserve"> </w:t>
      </w:r>
      <w:proofErr w:type="spellStart"/>
      <w:r w:rsidRPr="00892870">
        <w:rPr>
          <w:i/>
          <w:sz w:val="16"/>
          <w:szCs w:val="16"/>
        </w:rPr>
        <w:t>права</w:t>
      </w:r>
      <w:proofErr w:type="spellEnd"/>
      <w:r w:rsidRPr="00892870">
        <w:rPr>
          <w:i/>
          <w:sz w:val="16"/>
          <w:szCs w:val="16"/>
        </w:rPr>
        <w:t xml:space="preserve"> </w:t>
      </w:r>
      <w:proofErr w:type="spellStart"/>
      <w:r w:rsidRPr="00892870">
        <w:rPr>
          <w:i/>
          <w:sz w:val="16"/>
          <w:szCs w:val="16"/>
        </w:rPr>
        <w:t>людини</w:t>
      </w:r>
      <w:proofErr w:type="spellEnd"/>
      <w:r w:rsidR="002C5BC4">
        <w:rPr>
          <w:i/>
          <w:sz w:val="16"/>
          <w:szCs w:val="16"/>
          <w:lang w:val="uk-UA"/>
        </w:rPr>
        <w:t>»</w:t>
      </w:r>
      <w:r w:rsidRPr="00892870">
        <w:rPr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7C1AE1" w:rsidRPr="004935A4" w14:paraId="635B2CE4" w14:textId="77777777" w:rsidTr="00E96B99">
        <w:trPr>
          <w:trHeight w:val="354"/>
        </w:trPr>
        <w:tc>
          <w:tcPr>
            <w:tcW w:w="7105" w:type="dxa"/>
            <w:shd w:val="clear" w:color="auto" w:fill="F2F2F2" w:themeFill="background1" w:themeFillShade="F2"/>
            <w:vAlign w:val="center"/>
          </w:tcPr>
          <w:p w14:paraId="1BEFF6AF" w14:textId="59E95CAD" w:rsidR="007C1AE1" w:rsidRPr="004935A4" w:rsidRDefault="009E42D4" w:rsidP="00F4199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Підпис</w:t>
            </w:r>
            <w:r w:rsidRPr="004935A4">
              <w:rPr>
                <w:b/>
                <w:sz w:val="20"/>
              </w:rPr>
              <w:t xml:space="preserve"> </w:t>
            </w:r>
            <w:r w:rsidR="00757BFC" w:rsidRPr="00757BFC">
              <w:rPr>
                <w:i/>
                <w:color w:val="90A2AE" w:themeColor="text1" w:themeTint="80"/>
                <w:sz w:val="20"/>
              </w:rPr>
              <w:t>&lt;</w:t>
            </w:r>
            <w:proofErr w:type="spellStart"/>
            <w:r w:rsidR="00757BFC" w:rsidRPr="00757BFC">
              <w:rPr>
                <w:i/>
                <w:color w:val="90A2AE" w:themeColor="text1" w:themeTint="80"/>
                <w:sz w:val="20"/>
              </w:rPr>
              <w:t>підпис</w:t>
            </w:r>
            <w:proofErr w:type="spellEnd"/>
            <w:r w:rsidR="00757BFC" w:rsidRPr="00757BFC">
              <w:rPr>
                <w:i/>
                <w:color w:val="90A2AE" w:themeColor="text1" w:themeTint="80"/>
                <w:sz w:val="20"/>
              </w:rPr>
              <w:t xml:space="preserve"> </w:t>
            </w:r>
            <w:proofErr w:type="spellStart"/>
            <w:r w:rsidR="00757BFC" w:rsidRPr="00757BFC">
              <w:rPr>
                <w:i/>
                <w:color w:val="90A2AE" w:themeColor="text1" w:themeTint="80"/>
                <w:sz w:val="20"/>
              </w:rPr>
              <w:t>керівництва</w:t>
            </w:r>
            <w:proofErr w:type="spellEnd"/>
            <w:r w:rsidR="00BA3233" w:rsidRPr="00757BFC">
              <w:rPr>
                <w:i/>
                <w:color w:val="90A2AE" w:themeColor="text1" w:themeTint="80"/>
                <w:sz w:val="20"/>
              </w:rPr>
              <w:t xml:space="preserve"> </w:t>
            </w:r>
            <w:proofErr w:type="spellStart"/>
            <w:r w:rsidR="00BA3233" w:rsidRPr="00757BFC">
              <w:rPr>
                <w:i/>
                <w:color w:val="90A2AE" w:themeColor="text1" w:themeTint="80"/>
                <w:sz w:val="20"/>
              </w:rPr>
              <w:t>вищого</w:t>
            </w:r>
            <w:proofErr w:type="spellEnd"/>
            <w:r w:rsidR="00BA3233" w:rsidRPr="00757BFC">
              <w:rPr>
                <w:i/>
                <w:color w:val="90A2AE" w:themeColor="text1" w:themeTint="80"/>
                <w:sz w:val="20"/>
              </w:rPr>
              <w:t xml:space="preserve"> </w:t>
            </w:r>
            <w:proofErr w:type="spellStart"/>
            <w:r w:rsidR="00BA3233" w:rsidRPr="00757BFC">
              <w:rPr>
                <w:i/>
                <w:color w:val="90A2AE" w:themeColor="text1" w:themeTint="80"/>
                <w:sz w:val="20"/>
              </w:rPr>
              <w:t>рівня</w:t>
            </w:r>
            <w:proofErr w:type="spellEnd"/>
            <w:r w:rsidR="00BA3233" w:rsidRPr="00757BFC">
              <w:rPr>
                <w:i/>
                <w:color w:val="90A2AE" w:themeColor="text1" w:themeTint="80"/>
                <w:sz w:val="20"/>
              </w:rPr>
              <w:t xml:space="preserve"> </w:t>
            </w:r>
            <w:r w:rsidR="00757BFC" w:rsidRPr="00757BFC">
              <w:rPr>
                <w:i/>
                <w:color w:val="90A2AE" w:themeColor="text1" w:themeTint="80"/>
                <w:sz w:val="20"/>
              </w:rPr>
              <w:t>&gt;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FD75816" w14:textId="312CC1E4" w:rsidR="007C1AE1" w:rsidRPr="004935A4" w:rsidRDefault="002D3089" w:rsidP="00F41998">
            <w:pPr>
              <w:spacing w:after="0"/>
              <w:rPr>
                <w:b/>
                <w:sz w:val="20"/>
              </w:rPr>
            </w:pPr>
            <w:proofErr w:type="spellStart"/>
            <w:r w:rsidRPr="004935A4">
              <w:rPr>
                <w:b/>
                <w:sz w:val="20"/>
              </w:rPr>
              <w:t>Дата</w:t>
            </w:r>
            <w:proofErr w:type="spellEnd"/>
            <w:r w:rsidRPr="004935A4">
              <w:rPr>
                <w:b/>
                <w:sz w:val="20"/>
              </w:rPr>
              <w:t>:</w:t>
            </w:r>
          </w:p>
        </w:tc>
      </w:tr>
    </w:tbl>
    <w:p w14:paraId="59592F09" w14:textId="141AF037" w:rsidR="004935A4" w:rsidRPr="004935A4" w:rsidRDefault="001220D0" w:rsidP="004935A4">
      <w:pPr>
        <w:spacing w:before="240" w:after="0" w:line="240" w:lineRule="auto"/>
        <w:rPr>
          <w:b/>
          <w:bCs/>
          <w:sz w:val="24"/>
          <w:szCs w:val="24"/>
        </w:rPr>
      </w:pPr>
      <w:proofErr w:type="spellStart"/>
      <w:r w:rsidRPr="004935A4">
        <w:rPr>
          <w:sz w:val="16"/>
          <w:szCs w:val="16"/>
        </w:rPr>
        <w:t>Ця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форма</w:t>
      </w:r>
      <w:proofErr w:type="spellEnd"/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>є лише</w:t>
      </w:r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>зразком</w:t>
      </w:r>
      <w:r w:rsidRPr="004935A4">
        <w:rPr>
          <w:sz w:val="16"/>
          <w:szCs w:val="16"/>
        </w:rPr>
        <w:t xml:space="preserve">. </w:t>
      </w:r>
      <w:r w:rsidR="00BA3233">
        <w:rPr>
          <w:sz w:val="16"/>
          <w:szCs w:val="16"/>
          <w:lang w:val="uk-UA"/>
        </w:rPr>
        <w:t>Заповнення цієї форми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самостійно</w:t>
      </w:r>
      <w:proofErr w:type="spellEnd"/>
      <w:r w:rsidR="00BA3233">
        <w:rPr>
          <w:sz w:val="16"/>
          <w:szCs w:val="16"/>
          <w:lang w:val="uk-UA"/>
        </w:rPr>
        <w:t xml:space="preserve"> не означає, що ви відповідаєте нормам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законодавств</w:t>
      </w:r>
      <w:proofErr w:type="spellEnd"/>
      <w:r w:rsidR="00BA3233">
        <w:rPr>
          <w:sz w:val="16"/>
          <w:szCs w:val="16"/>
          <w:lang w:val="uk-UA"/>
        </w:rPr>
        <w:t>а</w:t>
      </w:r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 і </w:t>
      </w:r>
      <w:proofErr w:type="spellStart"/>
      <w:r w:rsidRPr="004935A4">
        <w:rPr>
          <w:sz w:val="16"/>
          <w:szCs w:val="16"/>
        </w:rPr>
        <w:t>необхідно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адаптували</w:t>
      </w:r>
      <w:r w:rsidR="00BA3233"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>під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унікальн</w:t>
      </w:r>
      <w:proofErr w:type="spellEnd"/>
      <w:r w:rsidR="00BA3233">
        <w:rPr>
          <w:sz w:val="16"/>
          <w:szCs w:val="16"/>
          <w:lang w:val="uk-UA"/>
        </w:rPr>
        <w:t>і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обставин</w:t>
      </w:r>
      <w:proofErr w:type="spellEnd"/>
      <w:r w:rsidR="00BA3233">
        <w:rPr>
          <w:sz w:val="16"/>
          <w:szCs w:val="16"/>
          <w:lang w:val="uk-UA"/>
        </w:rPr>
        <w:t xml:space="preserve">и свого </w:t>
      </w:r>
      <w:proofErr w:type="spellStart"/>
      <w:r w:rsidRPr="004935A4">
        <w:rPr>
          <w:sz w:val="16"/>
          <w:szCs w:val="16"/>
        </w:rPr>
        <w:t>робочого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місця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Крім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того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 xml:space="preserve">був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просто</w:t>
      </w:r>
      <w:proofErr w:type="spellEnd"/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>заповнений</w:t>
      </w:r>
      <w:r w:rsidRPr="004935A4">
        <w:rPr>
          <w:sz w:val="16"/>
          <w:szCs w:val="16"/>
        </w:rPr>
        <w:t xml:space="preserve">, а </w:t>
      </w:r>
      <w:proofErr w:type="spellStart"/>
      <w:r w:rsidRPr="004935A4">
        <w:rPr>
          <w:sz w:val="16"/>
          <w:szCs w:val="16"/>
        </w:rPr>
        <w:t>використовувався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доводився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відома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виконувався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відповідно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r w:rsidR="00BA3233">
        <w:rPr>
          <w:sz w:val="16"/>
          <w:szCs w:val="16"/>
          <w:lang w:val="uk-UA"/>
        </w:rPr>
        <w:t xml:space="preserve">норм </w:t>
      </w:r>
      <w:proofErr w:type="spellStart"/>
      <w:r w:rsidRPr="004935A4">
        <w:rPr>
          <w:sz w:val="16"/>
          <w:szCs w:val="16"/>
        </w:rPr>
        <w:t>законодавства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Корона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її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агенти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співробітники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підрядники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несуть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відповідальності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будь-які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збитки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прямі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непрямі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виникають</w:t>
      </w:r>
      <w:proofErr w:type="spellEnd"/>
      <w:r w:rsidRPr="004935A4">
        <w:rPr>
          <w:sz w:val="16"/>
          <w:szCs w:val="16"/>
        </w:rPr>
        <w:t xml:space="preserve"> в </w:t>
      </w:r>
      <w:proofErr w:type="spellStart"/>
      <w:r w:rsidRPr="004935A4">
        <w:rPr>
          <w:sz w:val="16"/>
          <w:szCs w:val="16"/>
        </w:rPr>
        <w:t>результаті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використання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вами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цієї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форми</w:t>
      </w:r>
      <w:proofErr w:type="spellEnd"/>
      <w:r w:rsidRPr="004935A4">
        <w:rPr>
          <w:sz w:val="16"/>
          <w:szCs w:val="16"/>
        </w:rPr>
        <w:t>.</w:t>
      </w:r>
      <w:r w:rsidR="004935A4" w:rsidRPr="004935A4">
        <w:br w:type="page"/>
      </w:r>
    </w:p>
    <w:p w14:paraId="7333F1B2" w14:textId="48D682AF" w:rsidR="002D3089" w:rsidRPr="004935A4" w:rsidRDefault="002D3089" w:rsidP="00DF423F">
      <w:pPr>
        <w:pStyle w:val="Heading1"/>
        <w:spacing w:before="0"/>
      </w:pPr>
      <w:proofErr w:type="spellStart"/>
      <w:r w:rsidRPr="004935A4">
        <w:lastRenderedPageBreak/>
        <w:t>Процедури</w:t>
      </w:r>
      <w:proofErr w:type="spellEnd"/>
      <w:r w:rsidRPr="004935A4">
        <w:t xml:space="preserve"> </w:t>
      </w:r>
      <w:proofErr w:type="spellStart"/>
      <w:r w:rsidRPr="004935A4">
        <w:t>запобігання</w:t>
      </w:r>
      <w:proofErr w:type="spellEnd"/>
      <w:r w:rsidRPr="004935A4">
        <w:t xml:space="preserve"> </w:t>
      </w:r>
      <w:r w:rsidR="00BA3233">
        <w:rPr>
          <w:lang w:val="uk-UA"/>
        </w:rPr>
        <w:t>переслідуванням</w:t>
      </w:r>
      <w:r w:rsidR="00BA3233" w:rsidRPr="004935A4">
        <w:t xml:space="preserve"> </w:t>
      </w:r>
      <w:r w:rsidRPr="004935A4">
        <w:rPr>
          <w:color w:val="90A2AE" w:themeColor="text1" w:themeTint="80"/>
        </w:rPr>
        <w:t>(</w:t>
      </w:r>
      <w:proofErr w:type="spellStart"/>
      <w:r w:rsidRPr="004935A4">
        <w:rPr>
          <w:color w:val="90A2AE" w:themeColor="text1" w:themeTint="80"/>
        </w:rPr>
        <w:t>шаблон</w:t>
      </w:r>
      <w:proofErr w:type="spellEnd"/>
      <w:r w:rsidRPr="004935A4">
        <w:rPr>
          <w:color w:val="90A2AE" w:themeColor="text1" w:themeTint="80"/>
        </w:rPr>
        <w:t>)</w:t>
      </w:r>
    </w:p>
    <w:p w14:paraId="2ACC2C62" w14:textId="65F9BA00" w:rsidR="002D3089" w:rsidRPr="00F41998" w:rsidRDefault="002D3089" w:rsidP="00DF423F">
      <w:pPr>
        <w:rPr>
          <w:b/>
        </w:rPr>
      </w:pPr>
      <w:proofErr w:type="spellStart"/>
      <w:r w:rsidRPr="004935A4">
        <w:t>Цей</w:t>
      </w:r>
      <w:proofErr w:type="spellEnd"/>
      <w:r w:rsidRPr="004935A4">
        <w:t xml:space="preserve"> </w:t>
      </w:r>
      <w:proofErr w:type="spellStart"/>
      <w:r w:rsidRPr="004935A4">
        <w:t>шаблон</w:t>
      </w:r>
      <w:proofErr w:type="spellEnd"/>
      <w:r w:rsidRPr="004935A4">
        <w:t xml:space="preserve"> </w:t>
      </w:r>
      <w:proofErr w:type="spellStart"/>
      <w:r w:rsidRPr="004935A4">
        <w:t>надано</w:t>
      </w:r>
      <w:proofErr w:type="spellEnd"/>
      <w:r w:rsidRPr="004935A4">
        <w:t xml:space="preserve"> </w:t>
      </w:r>
      <w:proofErr w:type="spellStart"/>
      <w:r w:rsidRPr="004935A4">
        <w:t>для</w:t>
      </w:r>
      <w:proofErr w:type="spellEnd"/>
      <w:r w:rsidRPr="004935A4">
        <w:t xml:space="preserve"> </w:t>
      </w:r>
      <w:proofErr w:type="spellStart"/>
      <w:r w:rsidRPr="004935A4">
        <w:t>прикладу</w:t>
      </w:r>
      <w:proofErr w:type="spellEnd"/>
      <w:r w:rsidRPr="004935A4">
        <w:t xml:space="preserve">.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Якщо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вирішите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використовувати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цей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шаблон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,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переконайтеся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,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що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r w:rsidR="00095106">
        <w:rPr>
          <w:rStyle w:val="PRAIRIEboldhighlight"/>
          <w:rFonts w:ascii="Arial" w:hAnsi="Arial" w:cs="Arial"/>
          <w:b/>
          <w:color w:val="auto"/>
          <w:lang w:val="uk-UA"/>
        </w:rPr>
        <w:t>адаптували</w:t>
      </w:r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його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r w:rsidR="0057140C">
        <w:rPr>
          <w:rStyle w:val="PRAIRIEboldhighlight"/>
          <w:rFonts w:ascii="Arial" w:hAnsi="Arial" w:cs="Arial"/>
          <w:b/>
          <w:color w:val="auto"/>
          <w:lang w:val="uk-UA"/>
        </w:rPr>
        <w:t>до</w:t>
      </w:r>
      <w:r w:rsidR="0057140C"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r w:rsidRPr="00F41998">
        <w:rPr>
          <w:rStyle w:val="PRAIRIEboldhighlight"/>
          <w:rFonts w:ascii="Arial" w:hAnsi="Arial" w:cs="Arial"/>
          <w:b/>
          <w:color w:val="auto"/>
        </w:rPr>
        <w:t>с</w:t>
      </w:r>
      <w:r w:rsidR="00BA3233">
        <w:rPr>
          <w:rStyle w:val="PRAIRIEboldhighlight"/>
          <w:rFonts w:ascii="Arial" w:hAnsi="Arial" w:cs="Arial"/>
          <w:b/>
          <w:color w:val="auto"/>
          <w:lang w:val="uk-UA"/>
        </w:rPr>
        <w:t>пецифік</w:t>
      </w:r>
      <w:r w:rsidR="0057140C">
        <w:rPr>
          <w:rStyle w:val="PRAIRIEboldhighlight"/>
          <w:rFonts w:ascii="Arial" w:hAnsi="Arial" w:cs="Arial"/>
          <w:b/>
          <w:color w:val="auto"/>
          <w:lang w:val="uk-UA"/>
        </w:rPr>
        <w:t>и</w:t>
      </w:r>
      <w:r w:rsidR="00BA3233">
        <w:rPr>
          <w:rStyle w:val="PRAIRIEboldhighlight"/>
          <w:rFonts w:ascii="Arial" w:hAnsi="Arial" w:cs="Arial"/>
          <w:b/>
          <w:color w:val="auto"/>
          <w:lang w:val="uk-UA"/>
        </w:rPr>
        <w:t xml:space="preserve"> своєї </w:t>
      </w:r>
      <w:r w:rsidR="00BD1EC8">
        <w:rPr>
          <w:rStyle w:val="PRAIRIEboldhighlight"/>
          <w:rFonts w:ascii="Arial" w:hAnsi="Arial" w:cs="Arial"/>
          <w:b/>
          <w:color w:val="auto"/>
          <w:lang w:val="uk-UA"/>
        </w:rPr>
        <w:t xml:space="preserve">організації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та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робоч</w:t>
      </w:r>
      <w:proofErr w:type="spellEnd"/>
      <w:r w:rsidR="00BA3233">
        <w:rPr>
          <w:rStyle w:val="PRAIRIEboldhighlight"/>
          <w:rFonts w:ascii="Arial" w:hAnsi="Arial" w:cs="Arial"/>
          <w:b/>
          <w:color w:val="auto"/>
          <w:lang w:val="uk-UA"/>
        </w:rPr>
        <w:t>ого місця</w:t>
      </w:r>
      <w:r w:rsidRPr="00F41998">
        <w:rPr>
          <w:rStyle w:val="PRAIRIEboldhighlight"/>
          <w:rFonts w:ascii="Arial" w:hAnsi="Arial" w:cs="Arial"/>
          <w:b/>
          <w:color w:val="auto"/>
        </w:rPr>
        <w:t xml:space="preserve">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3657"/>
      </w:tblGrid>
      <w:tr w:rsidR="002D3089" w:rsidRPr="004935A4" w14:paraId="6FF7D27A" w14:textId="77777777" w:rsidTr="00DF423F">
        <w:trPr>
          <w:trHeight w:val="432"/>
        </w:trPr>
        <w:tc>
          <w:tcPr>
            <w:tcW w:w="6423" w:type="dxa"/>
            <w:shd w:val="clear" w:color="auto" w:fill="auto"/>
            <w:vAlign w:val="center"/>
          </w:tcPr>
          <w:p w14:paraId="75CF62AC" w14:textId="77777777" w:rsidR="002D3089" w:rsidRPr="004935A4" w:rsidRDefault="002D3089" w:rsidP="00DF423F">
            <w:pPr>
              <w:spacing w:after="0"/>
              <w:rPr>
                <w:b/>
              </w:rPr>
            </w:pPr>
            <w:proofErr w:type="spellStart"/>
            <w:r w:rsidRPr="004935A4">
              <w:rPr>
                <w:b/>
              </w:rPr>
              <w:t>Найменування</w:t>
            </w:r>
            <w:proofErr w:type="spellEnd"/>
            <w:r w:rsidRPr="004935A4">
              <w:rPr>
                <w:b/>
              </w:rPr>
              <w:t xml:space="preserve"> </w:t>
            </w:r>
            <w:proofErr w:type="spellStart"/>
            <w:r w:rsidRPr="004935A4">
              <w:rPr>
                <w:b/>
              </w:rPr>
              <w:t>роботодавця</w:t>
            </w:r>
            <w:proofErr w:type="spellEnd"/>
            <w:r w:rsidRPr="004935A4">
              <w:rPr>
                <w:b/>
              </w:rPr>
              <w:t xml:space="preserve">: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094DBB" w14:textId="77777777" w:rsidR="002D3089" w:rsidRPr="004935A4" w:rsidRDefault="002D3089" w:rsidP="00DF423F">
            <w:pPr>
              <w:spacing w:after="0"/>
            </w:pPr>
            <w:proofErr w:type="spellStart"/>
            <w:r w:rsidRPr="004935A4">
              <w:t>Дата</w:t>
            </w:r>
            <w:proofErr w:type="spellEnd"/>
            <w:r w:rsidRPr="004935A4">
              <w:t>:</w:t>
            </w:r>
          </w:p>
        </w:tc>
      </w:tr>
      <w:tr w:rsidR="002D3089" w:rsidRPr="004935A4" w14:paraId="25172FAC" w14:textId="77777777" w:rsidTr="00DF423F">
        <w:trPr>
          <w:trHeight w:val="432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28078" w14:textId="10301DB7" w:rsidR="002D3089" w:rsidRPr="004935A4" w:rsidRDefault="002D3089" w:rsidP="00DF423F">
            <w:pPr>
              <w:spacing w:after="0"/>
              <w:rPr>
                <w:szCs w:val="22"/>
              </w:rPr>
            </w:pPr>
            <w:proofErr w:type="spellStart"/>
            <w:r w:rsidRPr="004935A4">
              <w:t>Консультація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комітету</w:t>
            </w:r>
            <w:proofErr w:type="spellEnd"/>
            <w:r w:rsidRPr="004935A4">
              <w:t xml:space="preserve"> </w:t>
            </w:r>
            <w:r w:rsidR="00BA3233">
              <w:rPr>
                <w:lang w:val="uk-UA"/>
              </w:rPr>
              <w:t xml:space="preserve">або представника з </w:t>
            </w:r>
            <w:proofErr w:type="spellStart"/>
            <w:r w:rsidRPr="004935A4">
              <w:t>охорони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праці</w:t>
            </w:r>
            <w:proofErr w:type="spellEnd"/>
            <w:r w:rsidRPr="004935A4">
              <w:t xml:space="preserve"> (</w:t>
            </w:r>
            <w:proofErr w:type="spellStart"/>
            <w:r w:rsidRPr="004935A4">
              <w:t>за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наявності</w:t>
            </w:r>
            <w:proofErr w:type="spellEnd"/>
            <w:r w:rsidRPr="004935A4">
              <w:t xml:space="preserve">):         </w:t>
            </w:r>
            <w:proofErr w:type="spellStart"/>
            <w:r w:rsidRPr="004935A4">
              <w:rPr>
                <w:color w:val="90A2AE" w:themeColor="text1" w:themeTint="80"/>
              </w:rPr>
              <w:t>Так</w:t>
            </w:r>
            <w:proofErr w:type="spellEnd"/>
            <w:r w:rsidRPr="004935A4">
              <w:rPr>
                <w:color w:val="90A2AE" w:themeColor="text1" w:themeTint="80"/>
              </w:rPr>
              <w:t xml:space="preserve"> </w:t>
            </w:r>
            <w:r w:rsidR="00BA3233">
              <w:rPr>
                <w:color w:val="90A2AE" w:themeColor="text1" w:themeTint="80"/>
                <w:lang w:val="uk-UA"/>
              </w:rPr>
              <w:t xml:space="preserve">                 </w:t>
            </w:r>
            <w:proofErr w:type="spellStart"/>
            <w:r w:rsidRPr="004935A4">
              <w:rPr>
                <w:color w:val="90A2AE" w:themeColor="text1" w:themeTint="80"/>
              </w:rPr>
              <w:t>Ні</w:t>
            </w:r>
            <w:proofErr w:type="spellEnd"/>
            <w:r w:rsidRPr="004935A4">
              <w:rPr>
                <w:color w:val="90A2AE" w:themeColor="text1" w:themeTint="80"/>
              </w:rPr>
              <w:t xml:space="preserve"> </w:t>
            </w:r>
            <w:r w:rsidR="00BA3233">
              <w:rPr>
                <w:color w:val="90A2AE" w:themeColor="text1" w:themeTint="80"/>
                <w:lang w:val="uk-UA"/>
              </w:rPr>
              <w:t xml:space="preserve">                   </w:t>
            </w:r>
            <w:r w:rsidRPr="004935A4">
              <w:rPr>
                <w:color w:val="90A2AE" w:themeColor="text1" w:themeTint="80"/>
              </w:rPr>
              <w:t>Н/Д</w:t>
            </w:r>
          </w:p>
        </w:tc>
      </w:tr>
      <w:tr w:rsidR="002D3089" w:rsidRPr="004935A4" w14:paraId="7D6A1B21" w14:textId="77777777" w:rsidTr="00DF423F">
        <w:trPr>
          <w:trHeight w:val="432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C962E" w14:textId="1DB16136" w:rsidR="002D3089" w:rsidRPr="004935A4" w:rsidRDefault="002D3089" w:rsidP="00DF423F">
            <w:pPr>
              <w:spacing w:after="0"/>
              <w:rPr>
                <w:b/>
                <w:szCs w:val="22"/>
              </w:rPr>
            </w:pPr>
            <w:proofErr w:type="spellStart"/>
            <w:r w:rsidRPr="004935A4">
              <w:t>Проведено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консультації</w:t>
            </w:r>
            <w:proofErr w:type="spellEnd"/>
            <w:r w:rsidRPr="004935A4">
              <w:t xml:space="preserve"> </w:t>
            </w:r>
            <w:r w:rsidR="00BD1EC8">
              <w:rPr>
                <w:lang w:val="uk-UA"/>
              </w:rPr>
              <w:t>із залученими</w:t>
            </w:r>
            <w:r w:rsidR="00D8594F" w:rsidRPr="004935A4">
              <w:t xml:space="preserve"> </w:t>
            </w:r>
            <w:proofErr w:type="spellStart"/>
            <w:r w:rsidRPr="004935A4">
              <w:t>працівниками</w:t>
            </w:r>
            <w:proofErr w:type="spellEnd"/>
            <w:r w:rsidRPr="004935A4">
              <w:t xml:space="preserve"> </w:t>
            </w:r>
            <w:r w:rsidR="00D8594F">
              <w:rPr>
                <w:lang w:val="uk-UA"/>
              </w:rPr>
              <w:t xml:space="preserve">(за відсутності </w:t>
            </w:r>
            <w:proofErr w:type="spellStart"/>
            <w:r w:rsidRPr="004935A4">
              <w:t>комітету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чи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представника</w:t>
            </w:r>
            <w:proofErr w:type="spellEnd"/>
            <w:r w:rsidRPr="004935A4">
              <w:t xml:space="preserve">):    </w:t>
            </w:r>
            <w:proofErr w:type="spellStart"/>
            <w:r w:rsidRPr="004935A4">
              <w:rPr>
                <w:color w:val="90A2AE" w:themeColor="text1" w:themeTint="80"/>
              </w:rPr>
              <w:t>Так</w:t>
            </w:r>
            <w:proofErr w:type="spellEnd"/>
            <w:r w:rsidRPr="004935A4">
              <w:rPr>
                <w:color w:val="90A2AE" w:themeColor="text1" w:themeTint="80"/>
              </w:rPr>
              <w:t xml:space="preserve"> </w:t>
            </w:r>
            <w:r w:rsidR="00665AFE">
              <w:rPr>
                <w:color w:val="90A2AE" w:themeColor="text1" w:themeTint="80"/>
              </w:rPr>
              <w:t xml:space="preserve">       </w:t>
            </w:r>
            <w:proofErr w:type="spellStart"/>
            <w:r w:rsidRPr="004935A4">
              <w:rPr>
                <w:color w:val="90A2AE" w:themeColor="text1" w:themeTint="80"/>
              </w:rPr>
              <w:t>Ні</w:t>
            </w:r>
            <w:proofErr w:type="spellEnd"/>
            <w:r w:rsidRPr="004935A4">
              <w:rPr>
                <w:color w:val="90A2AE" w:themeColor="text1" w:themeTint="80"/>
              </w:rPr>
              <w:t xml:space="preserve"> </w:t>
            </w:r>
            <w:r w:rsidR="00665AFE">
              <w:rPr>
                <w:color w:val="90A2AE" w:themeColor="text1" w:themeTint="80"/>
              </w:rPr>
              <w:t xml:space="preserve">      </w:t>
            </w:r>
            <w:r w:rsidRPr="004935A4">
              <w:rPr>
                <w:color w:val="90A2AE" w:themeColor="text1" w:themeTint="80"/>
              </w:rPr>
              <w:t>Н/Д</w:t>
            </w: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83"/>
        <w:gridCol w:w="7392"/>
      </w:tblGrid>
      <w:tr w:rsidR="002D3089" w:rsidRPr="004935A4" w14:paraId="0DD1D7EC" w14:textId="77777777" w:rsidTr="00DF423F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6A9FB892" w14:textId="2AE5B6E5" w:rsidR="002D3089" w:rsidRPr="004935A4" w:rsidRDefault="002D3089" w:rsidP="00DF423F">
            <w:pPr>
              <w:spacing w:after="0"/>
            </w:pPr>
            <w:proofErr w:type="spellStart"/>
            <w:r w:rsidRPr="004935A4">
              <w:t>Процедури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повідомлення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про</w:t>
            </w:r>
            <w:proofErr w:type="spellEnd"/>
            <w:r w:rsidRPr="004935A4">
              <w:t xml:space="preserve"> </w:t>
            </w:r>
            <w:r w:rsidR="00BA3233">
              <w:rPr>
                <w:lang w:val="uk-UA"/>
              </w:rPr>
              <w:t>переслідування</w:t>
            </w:r>
            <w:r w:rsidRPr="004935A4">
              <w:t xml:space="preserve">: </w:t>
            </w:r>
          </w:p>
        </w:tc>
        <w:tc>
          <w:tcPr>
            <w:tcW w:w="7392" w:type="dxa"/>
            <w:shd w:val="clear" w:color="auto" w:fill="F2F2F2" w:themeFill="background1" w:themeFillShade="F2"/>
          </w:tcPr>
          <w:p w14:paraId="0C78B559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1F7FBD21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655423D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4FDAFF44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6ED2617D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2876446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1F1E774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28D5C720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7F2FDEF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600487AC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7133A772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C44D0D9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670CCD7A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491B6C65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5ABB05B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06997B4A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56C84751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C1A4678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570E3306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51E2C782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5C64DBF8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2457A85D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2D02085A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40CAA43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74EC6C42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63C095E8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2073F95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2B1F1DA2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0FB31E9B" w14:textId="77777777" w:rsidTr="00DF423F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6E43DF1D" w14:textId="4DE2E951" w:rsidR="002D3089" w:rsidRPr="004935A4" w:rsidRDefault="002D3089" w:rsidP="00DF423F">
            <w:pPr>
              <w:spacing w:after="0"/>
            </w:pPr>
            <w:proofErr w:type="spellStart"/>
            <w:r w:rsidRPr="004935A4">
              <w:t>Процедури</w:t>
            </w:r>
            <w:proofErr w:type="spellEnd"/>
            <w:r w:rsidRPr="004935A4">
              <w:t xml:space="preserve"> </w:t>
            </w:r>
            <w:r w:rsidR="00BA3233">
              <w:rPr>
                <w:lang w:val="uk-UA"/>
              </w:rPr>
              <w:t>для</w:t>
            </w:r>
            <w:r w:rsidR="00BA3233" w:rsidRPr="004935A4">
              <w:t xml:space="preserve"> </w:t>
            </w:r>
            <w:proofErr w:type="spellStart"/>
            <w:r w:rsidRPr="004935A4">
              <w:t>документування</w:t>
            </w:r>
            <w:proofErr w:type="spellEnd"/>
            <w:r w:rsidRPr="004935A4">
              <w:t xml:space="preserve">, </w:t>
            </w:r>
            <w:proofErr w:type="spellStart"/>
            <w:r w:rsidRPr="004935A4">
              <w:t>розслідування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та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запобігання</w:t>
            </w:r>
            <w:proofErr w:type="spellEnd"/>
            <w:r w:rsidR="00BA3233">
              <w:rPr>
                <w:lang w:val="uk-UA"/>
              </w:rPr>
              <w:t xml:space="preserve"> роботодавцем випадків переслідувань</w:t>
            </w:r>
            <w:r w:rsidRPr="004935A4">
              <w:t xml:space="preserve">: </w:t>
            </w:r>
          </w:p>
        </w:tc>
        <w:tc>
          <w:tcPr>
            <w:tcW w:w="7392" w:type="dxa"/>
            <w:shd w:val="clear" w:color="auto" w:fill="auto"/>
          </w:tcPr>
          <w:p w14:paraId="3CD342B6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3E5E91F5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5A9D5A8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3F76747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40B72ABF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D123B98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4F851D0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017DFEC9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DEFCABC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034176FA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1B593A2A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59A40DB5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05AEBB6F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194E3ED0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9191082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619B2E5B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346FBA55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9CC7EA9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65241613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59323944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D4C2A24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2DF98A0F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4F6BBEB8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76CBBB0B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auto"/>
          </w:tcPr>
          <w:p w14:paraId="00D390EF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04791B13" w14:textId="77777777" w:rsidTr="00DF423F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084E4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shd w:val="clear" w:color="auto" w:fill="auto"/>
          </w:tcPr>
          <w:p w14:paraId="24770149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373B7F25" w14:textId="77777777" w:rsidTr="00DF423F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35105B4E" w14:textId="151D9EF9" w:rsidR="002D3089" w:rsidRPr="004935A4" w:rsidRDefault="002D3089" w:rsidP="00DF423F">
            <w:pPr>
              <w:spacing w:after="0"/>
            </w:pPr>
            <w:proofErr w:type="spellStart"/>
            <w:r w:rsidRPr="004935A4">
              <w:t>Як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роботодавець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інформуватиме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залучених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осіб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про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результати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розслідування</w:t>
            </w:r>
            <w:proofErr w:type="spellEnd"/>
            <w:r w:rsidRPr="004935A4">
              <w:t xml:space="preserve"> </w:t>
            </w:r>
            <w:r w:rsidR="00BA3233">
              <w:rPr>
                <w:lang w:val="uk-UA"/>
              </w:rPr>
              <w:t>переслідувань</w:t>
            </w:r>
            <w:r w:rsidR="00BA3233" w:rsidRPr="004935A4">
              <w:t xml:space="preserve"> </w:t>
            </w:r>
            <w:proofErr w:type="spellStart"/>
            <w:r w:rsidRPr="004935A4">
              <w:t>та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коригувальні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дії</w:t>
            </w:r>
            <w:proofErr w:type="spellEnd"/>
            <w:r w:rsidRPr="004935A4">
              <w:t xml:space="preserve"> (</w:t>
            </w:r>
            <w:proofErr w:type="spellStart"/>
            <w:r w:rsidRPr="004935A4">
              <w:t>якщо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такі</w:t>
            </w:r>
            <w:proofErr w:type="spellEnd"/>
            <w:r w:rsidRPr="004935A4">
              <w:t xml:space="preserve"> є) </w:t>
            </w:r>
            <w:proofErr w:type="spellStart"/>
            <w:r w:rsidRPr="004935A4">
              <w:t>для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усунення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інциденту</w:t>
            </w:r>
            <w:proofErr w:type="spellEnd"/>
            <w:r w:rsidRPr="004935A4"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B8A0A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752386E6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0897C4C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2188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6DE257D8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EFB1006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A2BABB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7D89BE4F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F50F75A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DF12B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6F5E162D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856C5AD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522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1F7253F4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785BA28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43431C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795189E7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00B75C3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B15D35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45C48C98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8244D9E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C2730D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73437A8D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0527904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F9411C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673662C2" w14:textId="77777777" w:rsidTr="00DF423F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7EC179F1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70032B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  <w:tr w:rsidR="002D3089" w:rsidRPr="004935A4" w14:paraId="139C98B8" w14:textId="77777777" w:rsidTr="00DF423F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779A06" w14:textId="77777777" w:rsidR="002D3089" w:rsidRPr="004935A4" w:rsidRDefault="002D3089" w:rsidP="00DF423F">
            <w:pPr>
              <w:spacing w:after="0"/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5CA117" w14:textId="77777777" w:rsidR="002D3089" w:rsidRPr="004935A4" w:rsidRDefault="002D3089" w:rsidP="00DF423F">
            <w:pPr>
              <w:spacing w:after="0"/>
              <w:rPr>
                <w:sz w:val="16"/>
              </w:rPr>
            </w:pPr>
          </w:p>
        </w:tc>
      </w:tr>
    </w:tbl>
    <w:p w14:paraId="7812CF6F" w14:textId="77777777" w:rsidR="00BA3233" w:rsidRDefault="00BA3233" w:rsidP="00DF423F">
      <w:pPr>
        <w:autoSpaceDE/>
        <w:autoSpaceDN/>
        <w:adjustRightInd/>
        <w:spacing w:after="200" w:line="276" w:lineRule="auto"/>
        <w:textAlignment w:val="auto"/>
        <w:rPr>
          <w:sz w:val="16"/>
          <w:szCs w:val="16"/>
        </w:rPr>
      </w:pPr>
    </w:p>
    <w:p w14:paraId="5ED0CFDF" w14:textId="70AA1FFA" w:rsidR="002D3089" w:rsidRPr="004935A4" w:rsidRDefault="00BA3233" w:rsidP="00DF423F">
      <w:pPr>
        <w:autoSpaceDE/>
        <w:autoSpaceDN/>
        <w:adjustRightInd/>
        <w:spacing w:after="200" w:line="276" w:lineRule="auto"/>
        <w:textAlignment w:val="auto"/>
        <w:rPr>
          <w:sz w:val="16"/>
          <w:szCs w:val="16"/>
        </w:rPr>
      </w:pPr>
      <w:proofErr w:type="spellStart"/>
      <w:r w:rsidRPr="004935A4">
        <w:rPr>
          <w:sz w:val="16"/>
          <w:szCs w:val="16"/>
        </w:rPr>
        <w:t>Ця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форма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є лише</w:t>
      </w:r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зразком</w:t>
      </w:r>
      <w:r w:rsidRPr="004935A4">
        <w:rPr>
          <w:sz w:val="16"/>
          <w:szCs w:val="16"/>
        </w:rPr>
        <w:t xml:space="preserve">. </w:t>
      </w:r>
      <w:r>
        <w:rPr>
          <w:sz w:val="16"/>
          <w:szCs w:val="16"/>
          <w:lang w:val="uk-UA"/>
        </w:rPr>
        <w:t>Заповнення цієї форми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самостійно</w:t>
      </w:r>
      <w:proofErr w:type="spellEnd"/>
      <w:r>
        <w:rPr>
          <w:sz w:val="16"/>
          <w:szCs w:val="16"/>
          <w:lang w:val="uk-UA"/>
        </w:rPr>
        <w:t xml:space="preserve"> не означає, що ви відповідаєте нормам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законодавств</w:t>
      </w:r>
      <w:proofErr w:type="spellEnd"/>
      <w:r>
        <w:rPr>
          <w:sz w:val="16"/>
          <w:szCs w:val="16"/>
          <w:lang w:val="uk-UA"/>
        </w:rPr>
        <w:t>а</w:t>
      </w:r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 і </w:t>
      </w:r>
      <w:proofErr w:type="spellStart"/>
      <w:r w:rsidRPr="004935A4">
        <w:rPr>
          <w:sz w:val="16"/>
          <w:szCs w:val="16"/>
        </w:rPr>
        <w:t>необхідно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адаптували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до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унікальн</w:t>
      </w:r>
      <w:proofErr w:type="spellEnd"/>
      <w:r w:rsidR="00095106">
        <w:rPr>
          <w:sz w:val="16"/>
          <w:szCs w:val="16"/>
          <w:lang w:val="uk-UA"/>
        </w:rPr>
        <w:t>их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обставин</w:t>
      </w:r>
      <w:proofErr w:type="spellEnd"/>
      <w:r>
        <w:rPr>
          <w:sz w:val="16"/>
          <w:szCs w:val="16"/>
          <w:lang w:val="uk-UA"/>
        </w:rPr>
        <w:t xml:space="preserve"> свого </w:t>
      </w:r>
      <w:proofErr w:type="spellStart"/>
      <w:r w:rsidRPr="004935A4">
        <w:rPr>
          <w:sz w:val="16"/>
          <w:szCs w:val="16"/>
        </w:rPr>
        <w:t>робочого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місця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Крім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того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був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просто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заповнений</w:t>
      </w:r>
      <w:r w:rsidRPr="004935A4">
        <w:rPr>
          <w:sz w:val="16"/>
          <w:szCs w:val="16"/>
        </w:rPr>
        <w:t xml:space="preserve">, а </w:t>
      </w:r>
      <w:proofErr w:type="spellStart"/>
      <w:r w:rsidRPr="004935A4">
        <w:rPr>
          <w:sz w:val="16"/>
          <w:szCs w:val="16"/>
        </w:rPr>
        <w:t>використовувався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доводився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відома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виконувався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відповідно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норм </w:t>
      </w:r>
      <w:proofErr w:type="spellStart"/>
      <w:r w:rsidRPr="004935A4">
        <w:rPr>
          <w:sz w:val="16"/>
          <w:szCs w:val="16"/>
        </w:rPr>
        <w:t>законодавства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Корона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її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агенти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співробітники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підрядники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несуть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відповідальності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будь-які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збитки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прямі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непрямі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виникають</w:t>
      </w:r>
      <w:proofErr w:type="spellEnd"/>
      <w:r w:rsidRPr="004935A4">
        <w:rPr>
          <w:sz w:val="16"/>
          <w:szCs w:val="16"/>
        </w:rPr>
        <w:t xml:space="preserve"> в </w:t>
      </w:r>
      <w:proofErr w:type="spellStart"/>
      <w:r w:rsidRPr="004935A4">
        <w:rPr>
          <w:sz w:val="16"/>
          <w:szCs w:val="16"/>
        </w:rPr>
        <w:t>результаті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використання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вами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цієї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форми</w:t>
      </w:r>
      <w:proofErr w:type="spellEnd"/>
      <w:r w:rsidRPr="004935A4">
        <w:rPr>
          <w:sz w:val="16"/>
          <w:szCs w:val="16"/>
        </w:rPr>
        <w:t>.</w:t>
      </w:r>
      <w:r w:rsidR="002D3089" w:rsidRPr="004935A4">
        <w:rPr>
          <w:sz w:val="16"/>
          <w:szCs w:val="16"/>
        </w:rPr>
        <w:br w:type="page"/>
      </w:r>
    </w:p>
    <w:p w14:paraId="1750DC6A" w14:textId="77777777" w:rsidR="002D3089" w:rsidRPr="004935A4" w:rsidRDefault="002D3089" w:rsidP="002E2A57">
      <w:pPr>
        <w:pStyle w:val="Heading1"/>
      </w:pPr>
      <w:proofErr w:type="spellStart"/>
      <w:r w:rsidRPr="004935A4">
        <w:lastRenderedPageBreak/>
        <w:t>Політика</w:t>
      </w:r>
      <w:proofErr w:type="spellEnd"/>
      <w:r w:rsidRPr="004935A4">
        <w:t xml:space="preserve"> </w:t>
      </w:r>
      <w:proofErr w:type="spellStart"/>
      <w:r w:rsidRPr="004935A4">
        <w:t>запобігання</w:t>
      </w:r>
      <w:proofErr w:type="spellEnd"/>
      <w:r w:rsidRPr="004935A4">
        <w:t xml:space="preserve"> </w:t>
      </w:r>
      <w:proofErr w:type="spellStart"/>
      <w:r w:rsidRPr="004935A4">
        <w:t>насильству</w:t>
      </w:r>
      <w:proofErr w:type="spellEnd"/>
      <w:r w:rsidRPr="004935A4">
        <w:t xml:space="preserve"> </w:t>
      </w:r>
      <w:r w:rsidRPr="004935A4">
        <w:rPr>
          <w:color w:val="90A2AE" w:themeColor="text1" w:themeTint="80"/>
        </w:rPr>
        <w:t>(</w:t>
      </w:r>
      <w:proofErr w:type="spellStart"/>
      <w:r w:rsidRPr="004935A4">
        <w:rPr>
          <w:color w:val="90A2AE" w:themeColor="text1" w:themeTint="80"/>
        </w:rPr>
        <w:t>зразок</w:t>
      </w:r>
      <w:proofErr w:type="spellEnd"/>
      <w:r w:rsidRPr="004935A4">
        <w:rPr>
          <w:color w:val="90A2AE" w:themeColor="text1" w:themeTint="80"/>
        </w:rPr>
        <w:t>)</w:t>
      </w:r>
    </w:p>
    <w:p w14:paraId="14247BB1" w14:textId="08D085DF" w:rsidR="002D3089" w:rsidRPr="00892870" w:rsidRDefault="00CA102D" w:rsidP="002E2A57">
      <w:pPr>
        <w:spacing w:after="240"/>
        <w:rPr>
          <w:b/>
          <w:sz w:val="16"/>
          <w:szCs w:val="16"/>
        </w:rPr>
      </w:pPr>
      <w:r>
        <w:rPr>
          <w:sz w:val="16"/>
          <w:szCs w:val="16"/>
          <w:lang w:val="uk-UA"/>
        </w:rPr>
        <w:t>Нижче подано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один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із</w:t>
      </w:r>
      <w:proofErr w:type="spellEnd"/>
      <w:r w:rsidR="002D3089"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зразків</w:t>
      </w:r>
      <w:r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політики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запобігання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насильству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на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робочому</w:t>
      </w:r>
      <w:proofErr w:type="spellEnd"/>
      <w:r w:rsidR="002D3089" w:rsidRPr="00892870">
        <w:rPr>
          <w:sz w:val="16"/>
          <w:szCs w:val="16"/>
        </w:rPr>
        <w:t xml:space="preserve"> </w:t>
      </w:r>
      <w:proofErr w:type="spellStart"/>
      <w:r w:rsidR="002D3089" w:rsidRPr="00892870">
        <w:rPr>
          <w:sz w:val="16"/>
          <w:szCs w:val="16"/>
        </w:rPr>
        <w:t>місці</w:t>
      </w:r>
      <w:proofErr w:type="spellEnd"/>
      <w:r w:rsidR="002D3089" w:rsidRPr="00892870">
        <w:rPr>
          <w:b/>
          <w:sz w:val="16"/>
          <w:szCs w:val="16"/>
        </w:rPr>
        <w:t xml:space="preserve">. </w:t>
      </w:r>
      <w:proofErr w:type="spellStart"/>
      <w:r w:rsidRPr="00892870">
        <w:rPr>
          <w:b/>
          <w:sz w:val="16"/>
          <w:szCs w:val="16"/>
        </w:rPr>
        <w:t>Якщо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ви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вирішите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використовувати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цей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зразок</w:t>
      </w:r>
      <w:proofErr w:type="spellEnd"/>
      <w:r w:rsidRPr="00892870">
        <w:rPr>
          <w:b/>
          <w:sz w:val="16"/>
          <w:szCs w:val="16"/>
        </w:rPr>
        <w:t xml:space="preserve">, </w:t>
      </w:r>
      <w:proofErr w:type="spellStart"/>
      <w:r w:rsidRPr="00892870">
        <w:rPr>
          <w:b/>
          <w:sz w:val="16"/>
          <w:szCs w:val="16"/>
        </w:rPr>
        <w:t>переконайтеся</w:t>
      </w:r>
      <w:proofErr w:type="spellEnd"/>
      <w:r w:rsidRPr="00892870">
        <w:rPr>
          <w:b/>
          <w:sz w:val="16"/>
          <w:szCs w:val="16"/>
        </w:rPr>
        <w:t xml:space="preserve">, </w:t>
      </w:r>
      <w:proofErr w:type="spellStart"/>
      <w:r w:rsidRPr="00892870">
        <w:rPr>
          <w:b/>
          <w:sz w:val="16"/>
          <w:szCs w:val="16"/>
        </w:rPr>
        <w:t>що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ви</w:t>
      </w:r>
      <w:proofErr w:type="spellEnd"/>
      <w:r w:rsidRPr="00892870">
        <w:rPr>
          <w:b/>
          <w:sz w:val="16"/>
          <w:szCs w:val="16"/>
        </w:rPr>
        <w:t xml:space="preserve"> </w:t>
      </w:r>
      <w:r w:rsidR="00095106">
        <w:rPr>
          <w:b/>
          <w:sz w:val="16"/>
          <w:szCs w:val="16"/>
          <w:lang w:val="uk-UA"/>
        </w:rPr>
        <w:t>адаптували</w:t>
      </w:r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його</w:t>
      </w:r>
      <w:proofErr w:type="spellEnd"/>
      <w:r w:rsidRPr="00892870">
        <w:rPr>
          <w:b/>
          <w:sz w:val="16"/>
          <w:szCs w:val="16"/>
        </w:rPr>
        <w:t xml:space="preserve"> </w:t>
      </w:r>
      <w:r w:rsidR="00095106">
        <w:rPr>
          <w:b/>
          <w:sz w:val="16"/>
          <w:szCs w:val="16"/>
          <w:lang w:val="uk-UA"/>
        </w:rPr>
        <w:t>до</w:t>
      </w:r>
      <w:r>
        <w:rPr>
          <w:b/>
          <w:sz w:val="16"/>
          <w:szCs w:val="16"/>
          <w:lang w:val="uk-UA"/>
        </w:rPr>
        <w:t xml:space="preserve"> </w:t>
      </w:r>
      <w:r w:rsidR="0057140C">
        <w:rPr>
          <w:b/>
          <w:sz w:val="16"/>
          <w:szCs w:val="16"/>
          <w:lang w:val="uk-UA"/>
        </w:rPr>
        <w:t>специфіки</w:t>
      </w:r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своєї</w:t>
      </w:r>
      <w:proofErr w:type="spellEnd"/>
      <w:r w:rsidRPr="00892870">
        <w:rPr>
          <w:b/>
          <w:sz w:val="16"/>
          <w:szCs w:val="16"/>
        </w:rPr>
        <w:t xml:space="preserve"> </w:t>
      </w:r>
      <w:r w:rsidR="0057140C">
        <w:rPr>
          <w:b/>
          <w:sz w:val="16"/>
          <w:szCs w:val="16"/>
          <w:lang w:val="uk-UA"/>
        </w:rPr>
        <w:t>організації</w:t>
      </w:r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та</w:t>
      </w:r>
      <w:proofErr w:type="spellEnd"/>
      <w:r w:rsidRPr="00892870">
        <w:rPr>
          <w:b/>
          <w:sz w:val="16"/>
          <w:szCs w:val="16"/>
        </w:rPr>
        <w:t xml:space="preserve"> </w:t>
      </w:r>
      <w:proofErr w:type="spellStart"/>
      <w:r w:rsidRPr="00892870">
        <w:rPr>
          <w:b/>
          <w:sz w:val="16"/>
          <w:szCs w:val="16"/>
        </w:rPr>
        <w:t>робочого</w:t>
      </w:r>
      <w:proofErr w:type="spellEnd"/>
      <w:r w:rsidRPr="0089287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uk-UA"/>
        </w:rPr>
        <w:t>місця</w:t>
      </w:r>
      <w:r w:rsidRPr="00892870" w:rsidDel="00CA102D">
        <w:rPr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089" w:rsidRPr="00892870" w14:paraId="525EE8EB" w14:textId="77777777" w:rsidTr="002E2A57">
        <w:trPr>
          <w:trHeight w:val="417"/>
        </w:trPr>
        <w:tc>
          <w:tcPr>
            <w:tcW w:w="93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A9FD15" w14:textId="77777777" w:rsidR="002D3089" w:rsidRPr="00892870" w:rsidRDefault="002D3089" w:rsidP="002E2A57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892870">
              <w:rPr>
                <w:b/>
                <w:sz w:val="16"/>
                <w:szCs w:val="16"/>
              </w:rPr>
              <w:t>Найменування</w:t>
            </w:r>
            <w:proofErr w:type="spellEnd"/>
            <w:r w:rsidRPr="008928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870">
              <w:rPr>
                <w:b/>
                <w:sz w:val="16"/>
                <w:szCs w:val="16"/>
              </w:rPr>
              <w:t>роботодавця</w:t>
            </w:r>
            <w:proofErr w:type="spellEnd"/>
            <w:r w:rsidRPr="00892870">
              <w:rPr>
                <w:b/>
                <w:sz w:val="16"/>
                <w:szCs w:val="16"/>
              </w:rPr>
              <w:t xml:space="preserve">: </w:t>
            </w:r>
          </w:p>
        </w:tc>
      </w:tr>
    </w:tbl>
    <w:p w14:paraId="1E1A547E" w14:textId="6BA99F08" w:rsidR="002D3089" w:rsidRPr="00892870" w:rsidRDefault="002D3089" w:rsidP="002E2A57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Керівництво</w:t>
      </w:r>
      <w:proofErr w:type="spellEnd"/>
      <w:r w:rsidRPr="00892870">
        <w:rPr>
          <w:sz w:val="16"/>
          <w:szCs w:val="16"/>
        </w:rPr>
        <w:t xml:space="preserve"> </w:t>
      </w:r>
      <w:r w:rsidRPr="00892870">
        <w:rPr>
          <w:i/>
          <w:color w:val="90A2AE" w:themeColor="text1" w:themeTint="80"/>
          <w:sz w:val="16"/>
          <w:szCs w:val="16"/>
        </w:rPr>
        <w:t>&lt;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ім'я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роботодавця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&gt; </w:t>
      </w:r>
      <w:proofErr w:type="spellStart"/>
      <w:r w:rsidRPr="00892870">
        <w:rPr>
          <w:sz w:val="16"/>
          <w:szCs w:val="16"/>
        </w:rPr>
        <w:t>прагне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запобігти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 і, в </w:t>
      </w:r>
      <w:proofErr w:type="spellStart"/>
      <w:r w:rsidRPr="00892870">
        <w:rPr>
          <w:sz w:val="16"/>
          <w:szCs w:val="16"/>
        </w:rPr>
        <w:t>кінцевому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підсумку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несе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відповідальність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здоров'я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безпеку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працівників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Ми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вживатимемо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всіх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розумних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заходів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щоб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захистити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наших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працівників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потенційних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небезпек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пов'язаних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із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насильством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Насильницька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поведінка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загроза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 </w:t>
      </w:r>
      <w:r w:rsidR="00C304BB">
        <w:rPr>
          <w:sz w:val="16"/>
          <w:szCs w:val="16"/>
          <w:lang w:val="uk-UA"/>
        </w:rPr>
        <w:t xml:space="preserve">є </w:t>
      </w:r>
      <w:proofErr w:type="spellStart"/>
      <w:proofErr w:type="gramStart"/>
      <w:r w:rsidRPr="00892870">
        <w:rPr>
          <w:sz w:val="16"/>
          <w:szCs w:val="16"/>
        </w:rPr>
        <w:t>неприйнятн</w:t>
      </w:r>
      <w:proofErr w:type="spellEnd"/>
      <w:r w:rsidR="00C304BB">
        <w:rPr>
          <w:sz w:val="16"/>
          <w:szCs w:val="16"/>
          <w:lang w:val="uk-UA"/>
        </w:rPr>
        <w:t xml:space="preserve">ими </w:t>
      </w:r>
      <w:r w:rsidRPr="00892870">
        <w:rPr>
          <w:sz w:val="16"/>
          <w:szCs w:val="16"/>
        </w:rPr>
        <w:t>.</w:t>
      </w:r>
      <w:proofErr w:type="gram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правило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застосовується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</w:t>
      </w:r>
      <w:proofErr w:type="spellEnd"/>
      <w:r w:rsidRPr="00892870">
        <w:rPr>
          <w:sz w:val="16"/>
          <w:szCs w:val="16"/>
        </w:rPr>
        <w:t xml:space="preserve">: </w:t>
      </w:r>
      <w:r w:rsidR="00C304BB" w:rsidRPr="00892870">
        <w:rPr>
          <w:i/>
          <w:color w:val="90A2AE" w:themeColor="text1" w:themeTint="80"/>
          <w:sz w:val="16"/>
          <w:szCs w:val="16"/>
        </w:rPr>
        <w:t>&lt;</w:t>
      </w:r>
      <w:r w:rsidR="00C304BB">
        <w:rPr>
          <w:i/>
          <w:color w:val="90A2AE" w:themeColor="text1" w:themeTint="80"/>
          <w:sz w:val="16"/>
          <w:szCs w:val="16"/>
          <w:lang w:val="uk-UA"/>
        </w:rPr>
        <w:t>в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кажіть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кого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стосується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ця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політика</w:t>
      </w:r>
      <w:proofErr w:type="spellEnd"/>
      <w:r w:rsidR="00C304BB">
        <w:rPr>
          <w:i/>
          <w:color w:val="90A2AE" w:themeColor="text1" w:themeTint="80"/>
          <w:sz w:val="16"/>
          <w:szCs w:val="16"/>
          <w:lang w:val="uk-UA"/>
        </w:rPr>
        <w:t>, зокрема,</w:t>
      </w:r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зовнішніх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по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відношенню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до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організації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людей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таких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як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клієнти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або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замовники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, а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також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т</w:t>
      </w:r>
      <w:r w:rsidR="00C304BB">
        <w:rPr>
          <w:i/>
          <w:color w:val="90A2AE" w:themeColor="text1" w:themeTint="80"/>
          <w:sz w:val="16"/>
          <w:szCs w:val="16"/>
          <w:lang w:val="uk-UA"/>
        </w:rPr>
        <w:t>их</w:t>
      </w:r>
      <w:r w:rsidR="00C304BB" w:rsidRPr="00892870">
        <w:rPr>
          <w:i/>
          <w:color w:val="90A2AE" w:themeColor="text1" w:themeTint="80"/>
          <w:sz w:val="16"/>
          <w:szCs w:val="16"/>
        </w:rPr>
        <w:t xml:space="preserve">,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хто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знаходиться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всередині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="00C304BB" w:rsidRPr="00892870">
        <w:rPr>
          <w:i/>
          <w:color w:val="90A2AE" w:themeColor="text1" w:themeTint="80"/>
          <w:sz w:val="16"/>
          <w:szCs w:val="16"/>
        </w:rPr>
        <w:t>організації</w:t>
      </w:r>
      <w:proofErr w:type="spellEnd"/>
      <w:r w:rsidR="00C304BB" w:rsidRPr="00892870">
        <w:rPr>
          <w:i/>
          <w:color w:val="90A2AE" w:themeColor="text1" w:themeTint="80"/>
          <w:sz w:val="16"/>
          <w:szCs w:val="16"/>
        </w:rPr>
        <w:t>.&gt;</w:t>
      </w:r>
      <w:r w:rsidR="00C304BB">
        <w:rPr>
          <w:i/>
          <w:color w:val="90A2AE" w:themeColor="text1" w:themeTint="80"/>
          <w:sz w:val="16"/>
          <w:szCs w:val="16"/>
          <w:lang w:val="uk-UA"/>
        </w:rPr>
        <w:t>.</w:t>
      </w:r>
    </w:p>
    <w:p w14:paraId="7328266F" w14:textId="549A3D41" w:rsidR="002D3089" w:rsidRPr="00892870" w:rsidRDefault="002D3089" w:rsidP="002E2A57">
      <w:pPr>
        <w:spacing w:before="120" w:after="120"/>
        <w:rPr>
          <w:sz w:val="16"/>
          <w:szCs w:val="16"/>
        </w:rPr>
      </w:pPr>
      <w:r w:rsidRPr="00892870">
        <w:rPr>
          <w:i/>
          <w:color w:val="90A2AE" w:themeColor="text1" w:themeTint="80"/>
          <w:sz w:val="16"/>
          <w:szCs w:val="16"/>
        </w:rPr>
        <w:t>&lt;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ім'я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 </w:t>
      </w:r>
      <w:proofErr w:type="spellStart"/>
      <w:r w:rsidRPr="00892870">
        <w:rPr>
          <w:i/>
          <w:color w:val="90A2AE" w:themeColor="text1" w:themeTint="80"/>
          <w:sz w:val="16"/>
          <w:szCs w:val="16"/>
        </w:rPr>
        <w:t>роботодавця</w:t>
      </w:r>
      <w:proofErr w:type="spellEnd"/>
      <w:r w:rsidRPr="00892870">
        <w:rPr>
          <w:i/>
          <w:color w:val="90A2AE" w:themeColor="text1" w:themeTint="80"/>
          <w:sz w:val="16"/>
          <w:szCs w:val="16"/>
        </w:rPr>
        <w:t xml:space="preserve">&gt; </w:t>
      </w:r>
      <w:proofErr w:type="spellStart"/>
      <w:r w:rsidRPr="00892870">
        <w:rPr>
          <w:sz w:val="16"/>
          <w:szCs w:val="16"/>
        </w:rPr>
        <w:t>зобов'язується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усунути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якщо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неможливо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контролювати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небезпеку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насильства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Усі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повинні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дотримуватися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r w:rsidR="006F6D45">
        <w:rPr>
          <w:sz w:val="16"/>
          <w:szCs w:val="16"/>
          <w:lang w:val="uk-UA"/>
        </w:rPr>
        <w:t>спів</w:t>
      </w:r>
      <w:proofErr w:type="spellStart"/>
      <w:r w:rsidRPr="00892870">
        <w:rPr>
          <w:sz w:val="16"/>
          <w:szCs w:val="16"/>
        </w:rPr>
        <w:t>працювати</w:t>
      </w:r>
      <w:proofErr w:type="spellEnd"/>
      <w:r w:rsidR="006F6D45">
        <w:rPr>
          <w:sz w:val="16"/>
          <w:szCs w:val="16"/>
          <w:lang w:val="uk-UA"/>
        </w:rPr>
        <w:t xml:space="preserve"> задля </w:t>
      </w:r>
      <w:proofErr w:type="spellStart"/>
      <w:r w:rsidRPr="00892870">
        <w:rPr>
          <w:sz w:val="16"/>
          <w:szCs w:val="16"/>
        </w:rPr>
        <w:t>запобіг</w:t>
      </w:r>
      <w:proofErr w:type="spellEnd"/>
      <w:r w:rsidR="006F6D45">
        <w:rPr>
          <w:sz w:val="16"/>
          <w:szCs w:val="16"/>
          <w:lang w:val="uk-UA"/>
        </w:rPr>
        <w:t>ання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>.</w:t>
      </w:r>
    </w:p>
    <w:p w14:paraId="6684BCDD" w14:textId="162FF49E" w:rsidR="006F6D45" w:rsidRPr="00301778" w:rsidRDefault="006F6D45" w:rsidP="006F6D45">
      <w:pPr>
        <w:spacing w:after="0"/>
        <w:rPr>
          <w:sz w:val="16"/>
          <w:szCs w:val="16"/>
        </w:rPr>
      </w:pPr>
      <w:proofErr w:type="spellStart"/>
      <w:r w:rsidRPr="00301778">
        <w:rPr>
          <w:sz w:val="16"/>
          <w:szCs w:val="16"/>
        </w:rPr>
        <w:t>Насильство</w:t>
      </w:r>
      <w:proofErr w:type="spellEnd"/>
      <w:r w:rsidRPr="00301778">
        <w:rPr>
          <w:sz w:val="16"/>
          <w:szCs w:val="16"/>
        </w:rPr>
        <w:t xml:space="preserve">, </w:t>
      </w:r>
      <w:proofErr w:type="spellStart"/>
      <w:r w:rsidRPr="00301778">
        <w:rPr>
          <w:sz w:val="16"/>
          <w:szCs w:val="16"/>
        </w:rPr>
        <w:t>як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на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робочому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місці</w:t>
      </w:r>
      <w:proofErr w:type="spellEnd"/>
      <w:r w:rsidRPr="00301778">
        <w:rPr>
          <w:sz w:val="16"/>
          <w:szCs w:val="16"/>
        </w:rPr>
        <w:t xml:space="preserve">, </w:t>
      </w:r>
      <w:proofErr w:type="spellStart"/>
      <w:r w:rsidRPr="00301778">
        <w:rPr>
          <w:sz w:val="16"/>
          <w:szCs w:val="16"/>
        </w:rPr>
        <w:t>так</w:t>
      </w:r>
      <w:proofErr w:type="spellEnd"/>
      <w:r w:rsidRPr="00301778">
        <w:rPr>
          <w:sz w:val="16"/>
          <w:szCs w:val="16"/>
        </w:rPr>
        <w:t xml:space="preserve"> і </w:t>
      </w:r>
      <w:proofErr w:type="spellStart"/>
      <w:r w:rsidRPr="00301778">
        <w:rPr>
          <w:sz w:val="16"/>
          <w:szCs w:val="16"/>
        </w:rPr>
        <w:t>пов'язане</w:t>
      </w:r>
      <w:proofErr w:type="spellEnd"/>
      <w:r w:rsidRPr="00301778">
        <w:rPr>
          <w:sz w:val="16"/>
          <w:szCs w:val="16"/>
        </w:rPr>
        <w:t xml:space="preserve"> з </w:t>
      </w:r>
      <w:proofErr w:type="spellStart"/>
      <w:r w:rsidRPr="00301778">
        <w:rPr>
          <w:sz w:val="16"/>
          <w:szCs w:val="16"/>
        </w:rPr>
        <w:t>роботою</w:t>
      </w:r>
      <w:proofErr w:type="spellEnd"/>
      <w:r w:rsidRPr="00301778">
        <w:rPr>
          <w:sz w:val="16"/>
          <w:szCs w:val="16"/>
        </w:rPr>
        <w:t xml:space="preserve">, </w:t>
      </w:r>
      <w:r w:rsidRPr="00301778">
        <w:rPr>
          <w:sz w:val="16"/>
          <w:szCs w:val="16"/>
          <w:lang w:val="ru-RU"/>
        </w:rPr>
        <w:t>передбача</w:t>
      </w:r>
      <w:r w:rsidRPr="00301778">
        <w:rPr>
          <w:sz w:val="16"/>
          <w:szCs w:val="16"/>
          <w:lang w:val="uk-UA"/>
        </w:rPr>
        <w:t xml:space="preserve">є </w:t>
      </w:r>
      <w:proofErr w:type="spellStart"/>
      <w:r w:rsidRPr="00301778">
        <w:rPr>
          <w:sz w:val="16"/>
          <w:szCs w:val="16"/>
        </w:rPr>
        <w:t>загроз</w:t>
      </w:r>
      <w:proofErr w:type="spellEnd"/>
      <w:r w:rsidRPr="00301778">
        <w:rPr>
          <w:sz w:val="16"/>
          <w:szCs w:val="16"/>
          <w:lang w:val="uk-UA"/>
        </w:rPr>
        <w:t>ливі</w:t>
      </w:r>
      <w:r w:rsidRPr="00301778">
        <w:rPr>
          <w:sz w:val="16"/>
          <w:szCs w:val="16"/>
        </w:rPr>
        <w:t xml:space="preserve">, </w:t>
      </w:r>
      <w:r w:rsidRPr="00301778">
        <w:rPr>
          <w:sz w:val="16"/>
          <w:szCs w:val="16"/>
          <w:lang w:val="uk-UA"/>
        </w:rPr>
        <w:t>попередньо сплановані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фактичн</w:t>
      </w:r>
      <w:proofErr w:type="spellEnd"/>
      <w:r w:rsidRPr="00301778">
        <w:rPr>
          <w:sz w:val="16"/>
          <w:szCs w:val="16"/>
          <w:lang w:val="uk-UA"/>
        </w:rPr>
        <w:t>і</w:t>
      </w:r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дії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особи</w:t>
      </w:r>
      <w:proofErr w:type="spellEnd"/>
      <w:r w:rsidRPr="00301778">
        <w:rPr>
          <w:sz w:val="16"/>
          <w:szCs w:val="16"/>
        </w:rPr>
        <w:t xml:space="preserve">, </w:t>
      </w:r>
      <w:proofErr w:type="spellStart"/>
      <w:r w:rsidRPr="00301778">
        <w:rPr>
          <w:sz w:val="16"/>
          <w:szCs w:val="16"/>
        </w:rPr>
        <w:t>як</w:t>
      </w:r>
      <w:proofErr w:type="spellEnd"/>
      <w:r w:rsidRPr="00301778">
        <w:rPr>
          <w:sz w:val="16"/>
          <w:szCs w:val="16"/>
          <w:lang w:val="uk-UA"/>
        </w:rPr>
        <w:t xml:space="preserve">і завдають </w:t>
      </w:r>
      <w:proofErr w:type="spellStart"/>
      <w:r w:rsidRPr="00301778">
        <w:rPr>
          <w:sz w:val="16"/>
          <w:szCs w:val="16"/>
        </w:rPr>
        <w:t>або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мож</w:t>
      </w:r>
      <w:proofErr w:type="spellEnd"/>
      <w:r w:rsidRPr="00301778">
        <w:rPr>
          <w:sz w:val="16"/>
          <w:szCs w:val="16"/>
          <w:lang w:val="uk-UA"/>
        </w:rPr>
        <w:t xml:space="preserve">уть завдати </w:t>
      </w:r>
      <w:proofErr w:type="spellStart"/>
      <w:r w:rsidRPr="00301778">
        <w:rPr>
          <w:sz w:val="16"/>
          <w:szCs w:val="16"/>
        </w:rPr>
        <w:t>фізичн</w:t>
      </w:r>
      <w:proofErr w:type="spellEnd"/>
      <w:r w:rsidRPr="00301778">
        <w:rPr>
          <w:sz w:val="16"/>
          <w:szCs w:val="16"/>
          <w:lang w:val="uk-UA"/>
        </w:rPr>
        <w:t>ої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чи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психологічн</w:t>
      </w:r>
      <w:proofErr w:type="spellEnd"/>
      <w:r w:rsidRPr="00301778">
        <w:rPr>
          <w:sz w:val="16"/>
          <w:szCs w:val="16"/>
          <w:lang w:val="uk-UA"/>
        </w:rPr>
        <w:t xml:space="preserve">ої </w:t>
      </w:r>
      <w:proofErr w:type="spellStart"/>
      <w:r w:rsidRPr="00301778">
        <w:rPr>
          <w:sz w:val="16"/>
          <w:szCs w:val="16"/>
        </w:rPr>
        <w:t>травм</w:t>
      </w:r>
      <w:proofErr w:type="spellEnd"/>
      <w:r w:rsidRPr="00301778">
        <w:rPr>
          <w:sz w:val="16"/>
          <w:szCs w:val="16"/>
          <w:lang w:val="uk-UA"/>
        </w:rPr>
        <w:t>и</w:t>
      </w:r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або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шкод</w:t>
      </w:r>
      <w:proofErr w:type="spellEnd"/>
      <w:r w:rsidRPr="00301778">
        <w:rPr>
          <w:sz w:val="16"/>
          <w:szCs w:val="16"/>
          <w:lang w:val="uk-UA"/>
        </w:rPr>
        <w:t>и</w:t>
      </w:r>
      <w:r w:rsidRPr="00301778">
        <w:rPr>
          <w:sz w:val="16"/>
          <w:szCs w:val="16"/>
        </w:rPr>
        <w:t xml:space="preserve">, а </w:t>
      </w:r>
      <w:proofErr w:type="spellStart"/>
      <w:r w:rsidRPr="00301778">
        <w:rPr>
          <w:sz w:val="16"/>
          <w:szCs w:val="16"/>
        </w:rPr>
        <w:t>також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включає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домашнє</w:t>
      </w:r>
      <w:proofErr w:type="spellEnd"/>
      <w:r w:rsidRPr="00301778">
        <w:rPr>
          <w:sz w:val="16"/>
          <w:szCs w:val="16"/>
        </w:rPr>
        <w:t xml:space="preserve"> </w:t>
      </w:r>
      <w:r w:rsidRPr="00301778">
        <w:rPr>
          <w:sz w:val="16"/>
          <w:szCs w:val="16"/>
          <w:lang w:val="uk-UA"/>
        </w:rPr>
        <w:t>та</w:t>
      </w:r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сексуальне</w:t>
      </w:r>
      <w:proofErr w:type="spellEnd"/>
      <w:r w:rsidRPr="00301778">
        <w:rPr>
          <w:sz w:val="16"/>
          <w:szCs w:val="16"/>
        </w:rPr>
        <w:t xml:space="preserve"> </w:t>
      </w:r>
      <w:proofErr w:type="spellStart"/>
      <w:r w:rsidRPr="00301778">
        <w:rPr>
          <w:sz w:val="16"/>
          <w:szCs w:val="16"/>
        </w:rPr>
        <w:t>насильство</w:t>
      </w:r>
      <w:proofErr w:type="spellEnd"/>
      <w:r w:rsidRPr="00301778">
        <w:rPr>
          <w:sz w:val="16"/>
          <w:szCs w:val="16"/>
        </w:rPr>
        <w:t>.</w:t>
      </w:r>
    </w:p>
    <w:p w14:paraId="421D6D08" w14:textId="02CEA77D" w:rsidR="002D3089" w:rsidRPr="00892870" w:rsidRDefault="002D3089" w:rsidP="002E2A57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підтримку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запровадили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запобігання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. </w:t>
      </w:r>
      <w:r w:rsidR="006F6D45">
        <w:rPr>
          <w:sz w:val="16"/>
          <w:szCs w:val="16"/>
          <w:lang w:val="uk-UA"/>
        </w:rPr>
        <w:t>Сюди входять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заходи</w:t>
      </w:r>
      <w:proofErr w:type="spellEnd"/>
      <w:r w:rsidRPr="00892870">
        <w:rPr>
          <w:sz w:val="16"/>
          <w:szCs w:val="16"/>
        </w:rPr>
        <w:t xml:space="preserve"> </w:t>
      </w:r>
      <w:r w:rsidR="006F6D45">
        <w:rPr>
          <w:sz w:val="16"/>
          <w:szCs w:val="16"/>
          <w:lang w:val="uk-UA"/>
        </w:rPr>
        <w:t xml:space="preserve">для </w:t>
      </w:r>
      <w:proofErr w:type="spellStart"/>
      <w:r w:rsidRPr="00892870">
        <w:rPr>
          <w:sz w:val="16"/>
          <w:szCs w:val="16"/>
        </w:rPr>
        <w:t>захисту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працівників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засоби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виклику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негайної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допомоги</w:t>
      </w:r>
      <w:proofErr w:type="spellEnd"/>
      <w:r w:rsidRPr="00892870">
        <w:rPr>
          <w:sz w:val="16"/>
          <w:szCs w:val="16"/>
        </w:rPr>
        <w:t xml:space="preserve">, а </w:t>
      </w:r>
      <w:proofErr w:type="spellStart"/>
      <w:r w:rsidRPr="00892870">
        <w:rPr>
          <w:sz w:val="16"/>
          <w:szCs w:val="16"/>
        </w:rPr>
        <w:t>також</w:t>
      </w:r>
      <w:proofErr w:type="spellEnd"/>
      <w:r w:rsidRPr="00892870">
        <w:rPr>
          <w:sz w:val="16"/>
          <w:szCs w:val="16"/>
        </w:rPr>
        <w:t xml:space="preserve"> </w:t>
      </w:r>
      <w:r w:rsidR="006F6D45">
        <w:rPr>
          <w:sz w:val="16"/>
          <w:szCs w:val="16"/>
          <w:lang w:val="uk-UA"/>
        </w:rPr>
        <w:t>процедура</w:t>
      </w:r>
      <w:r w:rsidR="006F6D45"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повідомлення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</w:t>
      </w:r>
      <w:proofErr w:type="spellEnd"/>
      <w:r w:rsidR="006F6D45">
        <w:rPr>
          <w:sz w:val="16"/>
          <w:szCs w:val="16"/>
          <w:lang w:val="uk-UA"/>
        </w:rPr>
        <w:t>ами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інциденти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висловлення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занепокоєння</w:t>
      </w:r>
      <w:proofErr w:type="spellEnd"/>
      <w:r w:rsidRPr="00892870">
        <w:rPr>
          <w:sz w:val="16"/>
          <w:szCs w:val="16"/>
        </w:rPr>
        <w:t xml:space="preserve">. </w:t>
      </w:r>
    </w:p>
    <w:p w14:paraId="04549D33" w14:textId="77777777" w:rsidR="00892870" w:rsidRPr="00892870" w:rsidRDefault="00892870" w:rsidP="00892870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Роботодавець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повинен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забезпечити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впровадження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підтримку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допоміжних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Усі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керівники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отримають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відповідну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інформацію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інструкції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щодо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змісту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>.</w:t>
      </w:r>
    </w:p>
    <w:p w14:paraId="3D1F56D0" w14:textId="77777777" w:rsidR="00892870" w:rsidRPr="00892870" w:rsidRDefault="00892870" w:rsidP="00892870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Наглядові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органи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дотримуватимуться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допоміжних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Керівники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несуть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відповідальність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те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щоб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дотримувалися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заходів</w:t>
      </w:r>
      <w:proofErr w:type="spellEnd"/>
      <w:r w:rsidRPr="00892870">
        <w:rPr>
          <w:sz w:val="16"/>
          <w:szCs w:val="16"/>
        </w:rPr>
        <w:t xml:space="preserve"> і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 xml:space="preserve">, а </w:t>
      </w:r>
      <w:proofErr w:type="spellStart"/>
      <w:r w:rsidRPr="00892870">
        <w:rPr>
          <w:sz w:val="16"/>
          <w:szCs w:val="16"/>
        </w:rPr>
        <w:t>також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володіли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інформацією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необхідною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для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самозахисту</w:t>
      </w:r>
      <w:proofErr w:type="spellEnd"/>
      <w:r w:rsidRPr="00892870">
        <w:rPr>
          <w:sz w:val="16"/>
          <w:szCs w:val="16"/>
        </w:rPr>
        <w:t>.</w:t>
      </w:r>
    </w:p>
    <w:p w14:paraId="7C54A686" w14:textId="0A198A16" w:rsidR="006F6D45" w:rsidRPr="00892870" w:rsidRDefault="006F6D45" w:rsidP="006F6D45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Кожен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повинен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виконувати посадові обов’язки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відповідно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допоміжних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Усі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зобов'язані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висловлювати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будь-які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занепокоєння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щодо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насильства на робочому місці та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повідомляти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будь-які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випадки насильства або погрози</w:t>
      </w:r>
      <w:r w:rsidRPr="00892870">
        <w:rPr>
          <w:sz w:val="16"/>
          <w:szCs w:val="16"/>
        </w:rPr>
        <w:t xml:space="preserve">. </w:t>
      </w:r>
    </w:p>
    <w:p w14:paraId="5685588A" w14:textId="7B5E4577" w:rsidR="006F6D45" w:rsidRPr="00892870" w:rsidRDefault="006F6D45" w:rsidP="006F6D45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Роботодавець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зобов’язаний провести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розслідування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вжити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відповідних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коригувальних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заходів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щоб</w:t>
      </w:r>
      <w:proofErr w:type="spellEnd"/>
      <w:r w:rsidRPr="00892870">
        <w:rPr>
          <w:sz w:val="16"/>
          <w:szCs w:val="16"/>
        </w:rPr>
        <w:t xml:space="preserve"> </w:t>
      </w:r>
      <w:r w:rsidR="0057140C">
        <w:rPr>
          <w:sz w:val="16"/>
          <w:szCs w:val="16"/>
          <w:lang w:val="uk-UA"/>
        </w:rPr>
        <w:t>неупереджено</w:t>
      </w:r>
      <w:r>
        <w:rPr>
          <w:sz w:val="16"/>
          <w:szCs w:val="16"/>
          <w:lang w:val="uk-UA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своє</w:t>
      </w:r>
      <w:proofErr w:type="spellStart"/>
      <w:r w:rsidRPr="00892870">
        <w:rPr>
          <w:sz w:val="16"/>
          <w:szCs w:val="16"/>
        </w:rPr>
        <w:t>часно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розглянути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всі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випадки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скарги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щодо насильства </w:t>
      </w:r>
      <w:proofErr w:type="spellStart"/>
      <w:r w:rsidRPr="00892870">
        <w:rPr>
          <w:sz w:val="16"/>
          <w:szCs w:val="16"/>
        </w:rPr>
        <w:t>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робочому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місці</w:t>
      </w:r>
      <w:proofErr w:type="spellEnd"/>
      <w:r w:rsidRPr="00892870">
        <w:rPr>
          <w:sz w:val="16"/>
          <w:szCs w:val="16"/>
        </w:rPr>
        <w:t xml:space="preserve">. </w:t>
      </w:r>
    </w:p>
    <w:p w14:paraId="27732EC6" w14:textId="08B31413" w:rsidR="006F6D45" w:rsidRDefault="006F6D45" w:rsidP="006F6D45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Роботодавець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зобов'яз</w:t>
      </w:r>
      <w:proofErr w:type="spellEnd"/>
      <w:r>
        <w:rPr>
          <w:sz w:val="16"/>
          <w:szCs w:val="16"/>
          <w:lang w:val="uk-UA"/>
        </w:rPr>
        <w:t>аний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максимально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поважати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приватне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життя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всіх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зацікавлених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осіб</w:t>
      </w:r>
      <w:proofErr w:type="spellEnd"/>
      <w:r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Роботодавець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може </w:t>
      </w:r>
      <w:proofErr w:type="spellStart"/>
      <w:r w:rsidRPr="00892870">
        <w:rPr>
          <w:sz w:val="16"/>
          <w:szCs w:val="16"/>
        </w:rPr>
        <w:t>розголошу</w:t>
      </w:r>
      <w:proofErr w:type="spellEnd"/>
      <w:r>
        <w:rPr>
          <w:sz w:val="16"/>
          <w:szCs w:val="16"/>
          <w:lang w:val="uk-UA"/>
        </w:rPr>
        <w:t>вати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обставини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пов'язані</w:t>
      </w:r>
      <w:proofErr w:type="spellEnd"/>
      <w:r w:rsidRPr="00892870">
        <w:rPr>
          <w:sz w:val="16"/>
          <w:szCs w:val="16"/>
        </w:rPr>
        <w:t xml:space="preserve"> з </w:t>
      </w:r>
      <w:proofErr w:type="spellStart"/>
      <w:r w:rsidRPr="00892870">
        <w:rPr>
          <w:sz w:val="16"/>
          <w:szCs w:val="16"/>
        </w:rPr>
        <w:t>інцидентом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насильства</w:t>
      </w:r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імена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заявника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особу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яка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як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стверджується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вчинила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будь-яких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свідків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за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винятком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випадків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коли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необхідно</w:t>
      </w:r>
      <w:proofErr w:type="spellEnd"/>
      <w:r>
        <w:rPr>
          <w:sz w:val="16"/>
          <w:szCs w:val="16"/>
          <w:lang w:val="uk-UA"/>
        </w:rPr>
        <w:t xml:space="preserve"> для того, щоб:</w:t>
      </w:r>
    </w:p>
    <w:p w14:paraId="5A2A5D33" w14:textId="50C49599" w:rsidR="00892870" w:rsidRPr="00892870" w:rsidRDefault="00892870" w:rsidP="00892870">
      <w:pPr>
        <w:numPr>
          <w:ilvl w:val="0"/>
          <w:numId w:val="35"/>
        </w:numPr>
        <w:tabs>
          <w:tab w:val="clear" w:pos="720"/>
          <w:tab w:val="num" w:pos="426"/>
        </w:tabs>
        <w:spacing w:before="120" w:after="120"/>
        <w:ind w:hanging="578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розслідувати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інцидент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вжити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коригувальних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proofErr w:type="gramStart"/>
      <w:r w:rsidRPr="00892870">
        <w:rPr>
          <w:sz w:val="16"/>
          <w:szCs w:val="16"/>
        </w:rPr>
        <w:t>заходів</w:t>
      </w:r>
      <w:proofErr w:type="spellEnd"/>
      <w:r w:rsidR="006F6D45">
        <w:rPr>
          <w:sz w:val="16"/>
          <w:szCs w:val="16"/>
          <w:lang w:val="uk-UA"/>
        </w:rPr>
        <w:t>;</w:t>
      </w:r>
      <w:proofErr w:type="gramEnd"/>
    </w:p>
    <w:p w14:paraId="26465D8C" w14:textId="7DB86C23" w:rsidR="00892870" w:rsidRPr="00892870" w:rsidRDefault="006F6D45" w:rsidP="00892870">
      <w:pPr>
        <w:numPr>
          <w:ilvl w:val="0"/>
          <w:numId w:val="35"/>
        </w:numPr>
        <w:tabs>
          <w:tab w:val="clear" w:pos="720"/>
          <w:tab w:val="num" w:pos="426"/>
        </w:tabs>
        <w:spacing w:before="120" w:after="120"/>
        <w:ind w:hanging="578"/>
        <w:rPr>
          <w:sz w:val="16"/>
          <w:szCs w:val="16"/>
        </w:rPr>
      </w:pPr>
      <w:r>
        <w:rPr>
          <w:sz w:val="16"/>
          <w:szCs w:val="16"/>
          <w:lang w:val="uk-UA"/>
        </w:rPr>
        <w:t>по</w:t>
      </w:r>
      <w:proofErr w:type="spellStart"/>
      <w:r w:rsidR="00892870" w:rsidRPr="00892870">
        <w:rPr>
          <w:sz w:val="16"/>
          <w:szCs w:val="16"/>
        </w:rPr>
        <w:t>інформувати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сторони</w:t>
      </w:r>
      <w:proofErr w:type="spellEnd"/>
      <w:r w:rsidR="00892870" w:rsidRPr="00892870">
        <w:rPr>
          <w:sz w:val="16"/>
          <w:szCs w:val="16"/>
        </w:rPr>
        <w:t xml:space="preserve">, </w:t>
      </w:r>
      <w:proofErr w:type="spellStart"/>
      <w:r w:rsidR="00892870" w:rsidRPr="00892870">
        <w:rPr>
          <w:sz w:val="16"/>
          <w:szCs w:val="16"/>
        </w:rPr>
        <w:t>причетні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до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інциденту</w:t>
      </w:r>
      <w:proofErr w:type="spellEnd"/>
      <w:r w:rsidR="00892870" w:rsidRPr="00892870">
        <w:rPr>
          <w:sz w:val="16"/>
          <w:szCs w:val="16"/>
        </w:rPr>
        <w:t xml:space="preserve">, </w:t>
      </w:r>
      <w:proofErr w:type="spellStart"/>
      <w:r w:rsidR="00892870" w:rsidRPr="00892870">
        <w:rPr>
          <w:sz w:val="16"/>
          <w:szCs w:val="16"/>
        </w:rPr>
        <w:t>про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результати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розслідування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та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вжиті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коригувальні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дії</w:t>
      </w:r>
      <w:proofErr w:type="spellEnd"/>
      <w:r>
        <w:rPr>
          <w:sz w:val="16"/>
          <w:szCs w:val="16"/>
          <w:lang w:val="uk-UA"/>
        </w:rPr>
        <w:t>;</w:t>
      </w:r>
    </w:p>
    <w:p w14:paraId="747F8C89" w14:textId="27196E68" w:rsidR="00892870" w:rsidRPr="00892870" w:rsidRDefault="006F6D45" w:rsidP="00892870">
      <w:pPr>
        <w:numPr>
          <w:ilvl w:val="0"/>
          <w:numId w:val="35"/>
        </w:numPr>
        <w:tabs>
          <w:tab w:val="clear" w:pos="720"/>
          <w:tab w:val="num" w:pos="426"/>
        </w:tabs>
        <w:spacing w:before="120" w:after="120"/>
        <w:ind w:hanging="578"/>
        <w:rPr>
          <w:sz w:val="16"/>
          <w:szCs w:val="16"/>
        </w:rPr>
      </w:pPr>
      <w:r>
        <w:rPr>
          <w:sz w:val="16"/>
          <w:szCs w:val="16"/>
          <w:lang w:val="uk-UA"/>
        </w:rPr>
        <w:t>по</w:t>
      </w:r>
      <w:proofErr w:type="spellStart"/>
      <w:r w:rsidR="00892870" w:rsidRPr="00892870">
        <w:rPr>
          <w:sz w:val="16"/>
          <w:szCs w:val="16"/>
        </w:rPr>
        <w:t>інформувати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працівників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про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конкретну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або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загальну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загрозу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насильства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або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потенційне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насильство</w:t>
      </w:r>
      <w:proofErr w:type="spellEnd"/>
      <w:r w:rsidR="00D8594F">
        <w:rPr>
          <w:sz w:val="16"/>
          <w:szCs w:val="16"/>
          <w:lang w:val="uk-UA"/>
        </w:rPr>
        <w:t>;</w:t>
      </w:r>
    </w:p>
    <w:p w14:paraId="5C3F6B50" w14:textId="2E9CE854" w:rsidR="00892870" w:rsidRPr="00892870" w:rsidRDefault="00D8594F" w:rsidP="00892870">
      <w:pPr>
        <w:numPr>
          <w:ilvl w:val="0"/>
          <w:numId w:val="35"/>
        </w:numPr>
        <w:tabs>
          <w:tab w:val="clear" w:pos="720"/>
          <w:tab w:val="num" w:pos="426"/>
        </w:tabs>
        <w:spacing w:before="120" w:after="120"/>
        <w:ind w:hanging="578"/>
        <w:rPr>
          <w:sz w:val="16"/>
          <w:szCs w:val="16"/>
        </w:rPr>
      </w:pPr>
      <w:r>
        <w:rPr>
          <w:sz w:val="16"/>
          <w:szCs w:val="16"/>
          <w:lang w:val="uk-UA"/>
        </w:rPr>
        <w:t>дотриматися</w:t>
      </w:r>
      <w:r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інши</w:t>
      </w:r>
      <w:proofErr w:type="spellEnd"/>
      <w:r>
        <w:rPr>
          <w:sz w:val="16"/>
          <w:szCs w:val="16"/>
          <w:lang w:val="uk-UA"/>
        </w:rPr>
        <w:t>х</w:t>
      </w:r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вимог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законодавства</w:t>
      </w:r>
      <w:proofErr w:type="spellEnd"/>
      <w:r w:rsidR="00892870" w:rsidRPr="00892870">
        <w:rPr>
          <w:sz w:val="16"/>
          <w:szCs w:val="16"/>
        </w:rPr>
        <w:t>.</w:t>
      </w:r>
    </w:p>
    <w:p w14:paraId="0804CC89" w14:textId="423BAF30" w:rsidR="00892870" w:rsidRPr="00892870" w:rsidRDefault="00892870" w:rsidP="00892870">
      <w:pPr>
        <w:spacing w:before="120" w:after="120"/>
        <w:rPr>
          <w:sz w:val="16"/>
          <w:szCs w:val="16"/>
        </w:rPr>
      </w:pPr>
      <w:proofErr w:type="spellStart"/>
      <w:r w:rsidRPr="00892870">
        <w:rPr>
          <w:sz w:val="16"/>
          <w:szCs w:val="16"/>
        </w:rPr>
        <w:t>Роботодавець</w:t>
      </w:r>
      <w:proofErr w:type="spellEnd"/>
      <w:r w:rsidRPr="00892870">
        <w:rPr>
          <w:sz w:val="16"/>
          <w:szCs w:val="16"/>
        </w:rPr>
        <w:t xml:space="preserve"> </w:t>
      </w:r>
      <w:r w:rsidR="00D8594F">
        <w:rPr>
          <w:sz w:val="16"/>
          <w:szCs w:val="16"/>
          <w:lang w:val="uk-UA"/>
        </w:rPr>
        <w:t>може розкрити</w:t>
      </w:r>
      <w:r w:rsidR="00D8594F"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лише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мінімальну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кількість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особистої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інформації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необхідної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для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інформування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працівників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конкретну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загальну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загрозу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потенційного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насильства</w:t>
      </w:r>
      <w:proofErr w:type="spellEnd"/>
      <w:r w:rsidRPr="00892870">
        <w:rPr>
          <w:sz w:val="16"/>
          <w:szCs w:val="16"/>
        </w:rPr>
        <w:t>.</w:t>
      </w:r>
    </w:p>
    <w:p w14:paraId="7A2991C4" w14:textId="4D817E07" w:rsidR="00892870" w:rsidRPr="004935A4" w:rsidRDefault="00D8594F" w:rsidP="002E2A57">
      <w:pPr>
        <w:spacing w:before="120" w:after="120"/>
      </w:pPr>
      <w:r>
        <w:rPr>
          <w:sz w:val="16"/>
          <w:szCs w:val="16"/>
          <w:lang w:val="uk-UA"/>
        </w:rPr>
        <w:t>Заборонено виносити</w:t>
      </w:r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покарання</w:t>
      </w:r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доган</w:t>
      </w:r>
      <w:proofErr w:type="spellEnd"/>
      <w:r>
        <w:rPr>
          <w:sz w:val="16"/>
          <w:szCs w:val="16"/>
          <w:lang w:val="uk-UA"/>
        </w:rPr>
        <w:t>у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або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у </w:t>
      </w:r>
      <w:proofErr w:type="spellStart"/>
      <w:r w:rsidRPr="00892870">
        <w:rPr>
          <w:sz w:val="16"/>
          <w:szCs w:val="16"/>
        </w:rPr>
        <w:t>будь-яки</w:t>
      </w:r>
      <w:proofErr w:type="spellEnd"/>
      <w:r>
        <w:rPr>
          <w:sz w:val="16"/>
          <w:szCs w:val="16"/>
          <w:lang w:val="uk-UA"/>
        </w:rPr>
        <w:t>й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інши</w:t>
      </w:r>
      <w:proofErr w:type="spellEnd"/>
      <w:r>
        <w:rPr>
          <w:sz w:val="16"/>
          <w:szCs w:val="16"/>
          <w:lang w:val="uk-UA"/>
        </w:rPr>
        <w:t>й</w:t>
      </w:r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спосіб піддавати критиці працівника, який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діє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добросовісно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дотримуючись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цієї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політики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та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допоміжних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процедур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для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вирішення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ситуацій</w:t>
      </w:r>
      <w:proofErr w:type="spellEnd"/>
      <w:r w:rsidRPr="00892870">
        <w:rPr>
          <w:sz w:val="16"/>
          <w:szCs w:val="16"/>
        </w:rPr>
        <w:t xml:space="preserve">, </w:t>
      </w:r>
      <w:proofErr w:type="spellStart"/>
      <w:r w:rsidRPr="00892870">
        <w:rPr>
          <w:sz w:val="16"/>
          <w:szCs w:val="16"/>
        </w:rPr>
        <w:t>пов'язаних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із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насильством</w:t>
      </w:r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на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робочому</w:t>
      </w:r>
      <w:proofErr w:type="spellEnd"/>
      <w:r w:rsidR="00892870" w:rsidRPr="00892870">
        <w:rPr>
          <w:sz w:val="16"/>
          <w:szCs w:val="16"/>
        </w:rPr>
        <w:t xml:space="preserve"> </w:t>
      </w:r>
      <w:proofErr w:type="spellStart"/>
      <w:r w:rsidR="00892870" w:rsidRPr="00892870">
        <w:rPr>
          <w:sz w:val="16"/>
          <w:szCs w:val="16"/>
        </w:rPr>
        <w:t>місці</w:t>
      </w:r>
      <w:proofErr w:type="spellEnd"/>
      <w:r w:rsidR="00892870" w:rsidRPr="00892870">
        <w:rPr>
          <w:sz w:val="16"/>
          <w:szCs w:val="16"/>
        </w:rPr>
        <w:t xml:space="preserve">. </w:t>
      </w:r>
      <w:proofErr w:type="spellStart"/>
      <w:r w:rsidRPr="00892870">
        <w:rPr>
          <w:sz w:val="16"/>
          <w:szCs w:val="16"/>
        </w:rPr>
        <w:t>Ця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політика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запобігання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насильству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не</w:t>
      </w:r>
      <w:proofErr w:type="spellEnd"/>
      <w:r w:rsidRPr="00892870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забороняє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працівнику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користуватися</w:t>
      </w:r>
      <w:proofErr w:type="spellEnd"/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прав</w:t>
      </w:r>
      <w:proofErr w:type="spellEnd"/>
      <w:r>
        <w:rPr>
          <w:sz w:val="16"/>
          <w:szCs w:val="16"/>
          <w:lang w:val="uk-UA"/>
        </w:rPr>
        <w:t>ами згідно з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будь-як</w:t>
      </w:r>
      <w:proofErr w:type="spellEnd"/>
      <w:r>
        <w:rPr>
          <w:sz w:val="16"/>
          <w:szCs w:val="16"/>
          <w:lang w:val="uk-UA"/>
        </w:rPr>
        <w:t>им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інш</w:t>
      </w:r>
      <w:proofErr w:type="spellEnd"/>
      <w:r>
        <w:rPr>
          <w:sz w:val="16"/>
          <w:szCs w:val="16"/>
          <w:lang w:val="uk-UA"/>
        </w:rPr>
        <w:t>им</w:t>
      </w:r>
      <w:r w:rsidRPr="00892870">
        <w:rPr>
          <w:sz w:val="16"/>
          <w:szCs w:val="16"/>
        </w:rPr>
        <w:t xml:space="preserve"> </w:t>
      </w:r>
      <w:proofErr w:type="spellStart"/>
      <w:r w:rsidRPr="00892870">
        <w:rPr>
          <w:sz w:val="16"/>
          <w:szCs w:val="16"/>
        </w:rPr>
        <w:t>закон</w:t>
      </w:r>
      <w:proofErr w:type="spellEnd"/>
      <w:r>
        <w:rPr>
          <w:sz w:val="16"/>
          <w:szCs w:val="16"/>
          <w:lang w:val="uk-UA"/>
        </w:rPr>
        <w:t xml:space="preserve">ом. 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4935A4" w:rsidRPr="004935A4" w14:paraId="5214F85E" w14:textId="77777777" w:rsidTr="00E96B99">
        <w:trPr>
          <w:trHeight w:val="372"/>
        </w:trPr>
        <w:tc>
          <w:tcPr>
            <w:tcW w:w="7105" w:type="dxa"/>
            <w:shd w:val="clear" w:color="auto" w:fill="F2F2F2" w:themeFill="background1" w:themeFillShade="F2"/>
            <w:vAlign w:val="center"/>
          </w:tcPr>
          <w:p w14:paraId="38B9FB27" w14:textId="77768C54" w:rsidR="004935A4" w:rsidRPr="004935A4" w:rsidRDefault="009E42D4" w:rsidP="00E96B99">
            <w:pPr>
              <w:spacing w:after="0"/>
              <w:rPr>
                <w:i/>
              </w:rPr>
            </w:pPr>
            <w:r>
              <w:rPr>
                <w:b/>
                <w:lang w:val="uk-UA"/>
              </w:rPr>
              <w:t>Підпис</w:t>
            </w:r>
            <w:r w:rsidR="004935A4" w:rsidRPr="004935A4">
              <w:rPr>
                <w:b/>
              </w:rPr>
              <w:t xml:space="preserve">: </w:t>
            </w:r>
            <w:r w:rsidR="00757BFC" w:rsidRPr="00757BFC">
              <w:rPr>
                <w:i/>
                <w:color w:val="90A2AE" w:themeColor="text1" w:themeTint="80"/>
              </w:rPr>
              <w:t>&lt;</w:t>
            </w:r>
            <w:proofErr w:type="spellStart"/>
            <w:r w:rsidR="00757BFC" w:rsidRPr="00757BFC">
              <w:rPr>
                <w:i/>
                <w:color w:val="90A2AE" w:themeColor="text1" w:themeTint="80"/>
              </w:rPr>
              <w:t>підпис</w:t>
            </w:r>
            <w:proofErr w:type="spellEnd"/>
            <w:r w:rsidR="00757BFC" w:rsidRPr="00757BFC">
              <w:rPr>
                <w:i/>
                <w:color w:val="90A2AE" w:themeColor="text1" w:themeTint="80"/>
              </w:rPr>
              <w:t xml:space="preserve"> </w:t>
            </w:r>
            <w:proofErr w:type="spellStart"/>
            <w:r w:rsidR="00757BFC" w:rsidRPr="00757BFC">
              <w:rPr>
                <w:i/>
                <w:color w:val="90A2AE" w:themeColor="text1" w:themeTint="80"/>
              </w:rPr>
              <w:t>керівництва</w:t>
            </w:r>
            <w:proofErr w:type="spellEnd"/>
            <w:r w:rsidR="00D8594F" w:rsidRPr="00757BFC">
              <w:rPr>
                <w:i/>
                <w:color w:val="90A2AE" w:themeColor="text1" w:themeTint="80"/>
              </w:rPr>
              <w:t xml:space="preserve"> </w:t>
            </w:r>
            <w:proofErr w:type="spellStart"/>
            <w:r w:rsidR="00D8594F" w:rsidRPr="00757BFC">
              <w:rPr>
                <w:i/>
                <w:color w:val="90A2AE" w:themeColor="text1" w:themeTint="80"/>
              </w:rPr>
              <w:t>вищого</w:t>
            </w:r>
            <w:proofErr w:type="spellEnd"/>
            <w:r w:rsidR="00D8594F" w:rsidRPr="00757BFC">
              <w:rPr>
                <w:i/>
                <w:color w:val="90A2AE" w:themeColor="text1" w:themeTint="80"/>
              </w:rPr>
              <w:t xml:space="preserve"> </w:t>
            </w:r>
            <w:proofErr w:type="spellStart"/>
            <w:r w:rsidR="00D8594F" w:rsidRPr="00757BFC">
              <w:rPr>
                <w:i/>
                <w:color w:val="90A2AE" w:themeColor="text1" w:themeTint="80"/>
              </w:rPr>
              <w:t>рівня</w:t>
            </w:r>
            <w:proofErr w:type="spellEnd"/>
            <w:r w:rsidR="00D8594F" w:rsidRPr="00757BFC">
              <w:rPr>
                <w:i/>
                <w:color w:val="90A2AE" w:themeColor="text1" w:themeTint="80"/>
              </w:rPr>
              <w:t xml:space="preserve"> </w:t>
            </w:r>
            <w:r w:rsidR="00757BFC" w:rsidRPr="00757BFC">
              <w:rPr>
                <w:i/>
                <w:color w:val="90A2AE" w:themeColor="text1" w:themeTint="80"/>
              </w:rPr>
              <w:t>&gt;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1E4D039" w14:textId="19F26F93" w:rsidR="004935A4" w:rsidRPr="004935A4" w:rsidRDefault="009E42D4" w:rsidP="00E96B99">
            <w:pPr>
              <w:spacing w:after="0"/>
              <w:rPr>
                <w:b/>
              </w:rPr>
            </w:pPr>
            <w:r>
              <w:rPr>
                <w:b/>
                <w:lang w:val="uk-UA"/>
              </w:rPr>
              <w:t>Дата</w:t>
            </w:r>
            <w:r w:rsidR="004935A4" w:rsidRPr="004935A4">
              <w:rPr>
                <w:b/>
              </w:rPr>
              <w:t>:</w:t>
            </w:r>
          </w:p>
        </w:tc>
      </w:tr>
    </w:tbl>
    <w:p w14:paraId="09FDC5BF" w14:textId="3B54F99F" w:rsidR="00D8594F" w:rsidRDefault="00D8594F" w:rsidP="00892870">
      <w:pPr>
        <w:spacing w:before="240" w:line="240" w:lineRule="auto"/>
        <w:rPr>
          <w:sz w:val="16"/>
          <w:szCs w:val="16"/>
        </w:rPr>
      </w:pPr>
      <w:proofErr w:type="spellStart"/>
      <w:r w:rsidRPr="004935A4">
        <w:rPr>
          <w:sz w:val="16"/>
          <w:szCs w:val="16"/>
        </w:rPr>
        <w:t>Ця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форма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є лише</w:t>
      </w:r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зразком</w:t>
      </w:r>
      <w:r w:rsidRPr="004935A4">
        <w:rPr>
          <w:sz w:val="16"/>
          <w:szCs w:val="16"/>
        </w:rPr>
        <w:t xml:space="preserve">. </w:t>
      </w:r>
      <w:r>
        <w:rPr>
          <w:sz w:val="16"/>
          <w:szCs w:val="16"/>
          <w:lang w:val="uk-UA"/>
        </w:rPr>
        <w:t>Заповнення цієї форми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самостійно</w:t>
      </w:r>
      <w:proofErr w:type="spellEnd"/>
      <w:r>
        <w:rPr>
          <w:sz w:val="16"/>
          <w:szCs w:val="16"/>
          <w:lang w:val="uk-UA"/>
        </w:rPr>
        <w:t xml:space="preserve"> не означає, що ви відповідаєте нормам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законодавств</w:t>
      </w:r>
      <w:proofErr w:type="spellEnd"/>
      <w:r>
        <w:rPr>
          <w:sz w:val="16"/>
          <w:szCs w:val="16"/>
          <w:lang w:val="uk-UA"/>
        </w:rPr>
        <w:t>а</w:t>
      </w:r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 і </w:t>
      </w:r>
      <w:proofErr w:type="spellStart"/>
      <w:r w:rsidRPr="004935A4">
        <w:rPr>
          <w:sz w:val="16"/>
          <w:szCs w:val="16"/>
        </w:rPr>
        <w:t>необхідно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адаптували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до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унікальн</w:t>
      </w:r>
      <w:proofErr w:type="spellEnd"/>
      <w:r w:rsidR="00095106">
        <w:rPr>
          <w:sz w:val="16"/>
          <w:szCs w:val="16"/>
          <w:lang w:val="uk-UA"/>
        </w:rPr>
        <w:t xml:space="preserve">их </w:t>
      </w:r>
      <w:proofErr w:type="spellStart"/>
      <w:r w:rsidRPr="004935A4">
        <w:rPr>
          <w:sz w:val="16"/>
          <w:szCs w:val="16"/>
        </w:rPr>
        <w:t>обставин</w:t>
      </w:r>
      <w:proofErr w:type="spellEnd"/>
      <w:r>
        <w:rPr>
          <w:sz w:val="16"/>
          <w:szCs w:val="16"/>
          <w:lang w:val="uk-UA"/>
        </w:rPr>
        <w:t xml:space="preserve"> свого </w:t>
      </w:r>
      <w:proofErr w:type="spellStart"/>
      <w:r w:rsidRPr="004935A4">
        <w:rPr>
          <w:sz w:val="16"/>
          <w:szCs w:val="16"/>
        </w:rPr>
        <w:t>робочого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місця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Крім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того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був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просто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заповнений</w:t>
      </w:r>
      <w:r w:rsidRPr="004935A4">
        <w:rPr>
          <w:sz w:val="16"/>
          <w:szCs w:val="16"/>
        </w:rPr>
        <w:t xml:space="preserve">, а </w:t>
      </w:r>
      <w:proofErr w:type="spellStart"/>
      <w:r w:rsidRPr="004935A4">
        <w:rPr>
          <w:sz w:val="16"/>
          <w:szCs w:val="16"/>
        </w:rPr>
        <w:t>використовувався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доводився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відома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виконувався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відповідно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норм </w:t>
      </w:r>
      <w:proofErr w:type="spellStart"/>
      <w:r w:rsidRPr="004935A4">
        <w:rPr>
          <w:sz w:val="16"/>
          <w:szCs w:val="16"/>
        </w:rPr>
        <w:t>законодавства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Корона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її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агенти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співробітники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підрядники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несуть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відповідальності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будь-які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збитки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прямі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непрямі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виникають</w:t>
      </w:r>
      <w:proofErr w:type="spellEnd"/>
      <w:r w:rsidRPr="004935A4">
        <w:rPr>
          <w:sz w:val="16"/>
          <w:szCs w:val="16"/>
        </w:rPr>
        <w:t xml:space="preserve"> в </w:t>
      </w:r>
      <w:proofErr w:type="spellStart"/>
      <w:r w:rsidRPr="004935A4">
        <w:rPr>
          <w:sz w:val="16"/>
          <w:szCs w:val="16"/>
        </w:rPr>
        <w:t>результаті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використання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вами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цієї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форми</w:t>
      </w:r>
      <w:proofErr w:type="spellEnd"/>
      <w:r w:rsidRPr="004935A4">
        <w:rPr>
          <w:sz w:val="16"/>
          <w:szCs w:val="16"/>
        </w:rPr>
        <w:t>.</w:t>
      </w:r>
    </w:p>
    <w:p w14:paraId="470920D9" w14:textId="77777777" w:rsidR="0057140C" w:rsidRDefault="0057140C" w:rsidP="00892870">
      <w:pPr>
        <w:spacing w:before="240"/>
        <w:rPr>
          <w:b/>
          <w:sz w:val="24"/>
          <w:szCs w:val="24"/>
        </w:rPr>
      </w:pPr>
    </w:p>
    <w:p w14:paraId="162A26E7" w14:textId="1D3CF82A" w:rsidR="00892870" w:rsidRPr="00301778" w:rsidRDefault="00892870" w:rsidP="00892870">
      <w:pPr>
        <w:spacing w:before="240"/>
        <w:rPr>
          <w:b/>
          <w:sz w:val="24"/>
          <w:szCs w:val="24"/>
        </w:rPr>
      </w:pPr>
      <w:proofErr w:type="spellStart"/>
      <w:r w:rsidRPr="00301778">
        <w:rPr>
          <w:b/>
          <w:sz w:val="24"/>
          <w:szCs w:val="24"/>
        </w:rPr>
        <w:lastRenderedPageBreak/>
        <w:t>Процедури</w:t>
      </w:r>
      <w:proofErr w:type="spellEnd"/>
      <w:r w:rsidRPr="00301778">
        <w:rPr>
          <w:b/>
          <w:sz w:val="24"/>
          <w:szCs w:val="24"/>
        </w:rPr>
        <w:t xml:space="preserve"> </w:t>
      </w:r>
      <w:proofErr w:type="spellStart"/>
      <w:r w:rsidRPr="00301778">
        <w:rPr>
          <w:b/>
          <w:sz w:val="24"/>
          <w:szCs w:val="24"/>
        </w:rPr>
        <w:t>запобігання</w:t>
      </w:r>
      <w:proofErr w:type="spellEnd"/>
      <w:r w:rsidRPr="00301778">
        <w:rPr>
          <w:b/>
          <w:sz w:val="24"/>
          <w:szCs w:val="24"/>
        </w:rPr>
        <w:t xml:space="preserve"> </w:t>
      </w:r>
      <w:proofErr w:type="spellStart"/>
      <w:r w:rsidRPr="00301778">
        <w:rPr>
          <w:b/>
          <w:sz w:val="24"/>
          <w:szCs w:val="24"/>
        </w:rPr>
        <w:t>насильству</w:t>
      </w:r>
      <w:proofErr w:type="spellEnd"/>
      <w:r w:rsidRPr="00301778">
        <w:rPr>
          <w:b/>
          <w:sz w:val="24"/>
          <w:szCs w:val="24"/>
        </w:rPr>
        <w:t xml:space="preserve"> (</w:t>
      </w:r>
      <w:proofErr w:type="spellStart"/>
      <w:r w:rsidRPr="00301778">
        <w:rPr>
          <w:b/>
          <w:sz w:val="24"/>
          <w:szCs w:val="24"/>
        </w:rPr>
        <w:t>шаблон</w:t>
      </w:r>
      <w:proofErr w:type="spellEnd"/>
      <w:r w:rsidRPr="00301778">
        <w:rPr>
          <w:b/>
          <w:sz w:val="24"/>
          <w:szCs w:val="24"/>
        </w:rPr>
        <w:t>)</w:t>
      </w:r>
    </w:p>
    <w:p w14:paraId="08BD3F41" w14:textId="413113CF" w:rsidR="00D8594F" w:rsidRPr="00F41998" w:rsidRDefault="00D8594F" w:rsidP="00D8594F">
      <w:pPr>
        <w:rPr>
          <w:b/>
        </w:rPr>
      </w:pPr>
      <w:proofErr w:type="spellStart"/>
      <w:r w:rsidRPr="004935A4">
        <w:t>Цей</w:t>
      </w:r>
      <w:proofErr w:type="spellEnd"/>
      <w:r w:rsidRPr="004935A4">
        <w:t xml:space="preserve"> </w:t>
      </w:r>
      <w:proofErr w:type="spellStart"/>
      <w:r w:rsidRPr="004935A4">
        <w:t>шаблон</w:t>
      </w:r>
      <w:proofErr w:type="spellEnd"/>
      <w:r w:rsidRPr="004935A4">
        <w:t xml:space="preserve"> </w:t>
      </w:r>
      <w:proofErr w:type="spellStart"/>
      <w:r w:rsidRPr="004935A4">
        <w:t>надано</w:t>
      </w:r>
      <w:proofErr w:type="spellEnd"/>
      <w:r w:rsidRPr="004935A4">
        <w:t xml:space="preserve"> </w:t>
      </w:r>
      <w:proofErr w:type="spellStart"/>
      <w:r w:rsidRPr="004935A4">
        <w:t>для</w:t>
      </w:r>
      <w:proofErr w:type="spellEnd"/>
      <w:r w:rsidRPr="004935A4">
        <w:t xml:space="preserve"> </w:t>
      </w:r>
      <w:proofErr w:type="spellStart"/>
      <w:r w:rsidRPr="004935A4">
        <w:t>прикладу</w:t>
      </w:r>
      <w:proofErr w:type="spellEnd"/>
      <w:r w:rsidRPr="004935A4">
        <w:t xml:space="preserve">.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Якщо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вирішите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використовувати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цей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шаблон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,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переконайтеся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,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що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ви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r w:rsidR="00095106">
        <w:rPr>
          <w:rStyle w:val="PRAIRIEboldhighlight"/>
          <w:rFonts w:ascii="Arial" w:hAnsi="Arial" w:cs="Arial"/>
          <w:b/>
          <w:color w:val="auto"/>
          <w:lang w:val="uk-UA"/>
        </w:rPr>
        <w:t>адаптували</w:t>
      </w:r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його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r w:rsidR="00095106">
        <w:rPr>
          <w:rStyle w:val="PRAIRIEboldhighlight"/>
          <w:rFonts w:ascii="Arial" w:hAnsi="Arial" w:cs="Arial"/>
          <w:b/>
          <w:color w:val="auto"/>
          <w:lang w:val="uk-UA"/>
        </w:rPr>
        <w:t>до</w:t>
      </w:r>
      <w:r w:rsidRPr="00F41998">
        <w:rPr>
          <w:rStyle w:val="PRAIRIEboldhighlight"/>
          <w:rFonts w:ascii="Arial" w:hAnsi="Arial" w:cs="Arial"/>
          <w:b/>
          <w:color w:val="auto"/>
        </w:rPr>
        <w:t xml:space="preserve"> с</w:t>
      </w:r>
      <w:r>
        <w:rPr>
          <w:rStyle w:val="PRAIRIEboldhighlight"/>
          <w:rFonts w:ascii="Arial" w:hAnsi="Arial" w:cs="Arial"/>
          <w:b/>
          <w:color w:val="auto"/>
          <w:lang w:val="uk-UA"/>
        </w:rPr>
        <w:t>пецифік</w:t>
      </w:r>
      <w:r w:rsidR="00095106">
        <w:rPr>
          <w:rStyle w:val="PRAIRIEboldhighlight"/>
          <w:rFonts w:ascii="Arial" w:hAnsi="Arial" w:cs="Arial"/>
          <w:b/>
          <w:color w:val="auto"/>
          <w:lang w:val="uk-UA"/>
        </w:rPr>
        <w:t>и</w:t>
      </w:r>
      <w:r>
        <w:rPr>
          <w:rStyle w:val="PRAIRIEboldhighlight"/>
          <w:rFonts w:ascii="Arial" w:hAnsi="Arial" w:cs="Arial"/>
          <w:b/>
          <w:color w:val="auto"/>
          <w:lang w:val="uk-UA"/>
        </w:rPr>
        <w:t xml:space="preserve"> своєї </w:t>
      </w:r>
      <w:r w:rsidR="0057140C">
        <w:rPr>
          <w:rStyle w:val="PRAIRIEboldhighlight"/>
          <w:rFonts w:ascii="Arial" w:hAnsi="Arial" w:cs="Arial"/>
          <w:b/>
          <w:color w:val="auto"/>
          <w:lang w:val="uk-UA"/>
        </w:rPr>
        <w:t>організації</w:t>
      </w:r>
      <w:r>
        <w:rPr>
          <w:rStyle w:val="PRAIRIEboldhighlight"/>
          <w:rFonts w:ascii="Arial" w:hAnsi="Arial" w:cs="Arial"/>
          <w:b/>
          <w:color w:val="auto"/>
          <w:lang w:val="uk-UA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та</w:t>
      </w:r>
      <w:proofErr w:type="spellEnd"/>
      <w:r w:rsidRPr="00F41998">
        <w:rPr>
          <w:rStyle w:val="PRAIRIEboldhighlight"/>
          <w:rFonts w:ascii="Arial" w:hAnsi="Arial" w:cs="Arial"/>
          <w:b/>
          <w:color w:val="auto"/>
        </w:rPr>
        <w:t xml:space="preserve"> </w:t>
      </w:r>
      <w:proofErr w:type="spellStart"/>
      <w:r w:rsidRPr="00F41998">
        <w:rPr>
          <w:rStyle w:val="PRAIRIEboldhighlight"/>
          <w:rFonts w:ascii="Arial" w:hAnsi="Arial" w:cs="Arial"/>
          <w:b/>
          <w:color w:val="auto"/>
        </w:rPr>
        <w:t>робоч</w:t>
      </w:r>
      <w:proofErr w:type="spellEnd"/>
      <w:r>
        <w:rPr>
          <w:rStyle w:val="PRAIRIEboldhighlight"/>
          <w:rFonts w:ascii="Arial" w:hAnsi="Arial" w:cs="Arial"/>
          <w:b/>
          <w:color w:val="auto"/>
          <w:lang w:val="uk-UA"/>
        </w:rPr>
        <w:t>ого місця</w:t>
      </w:r>
      <w:r w:rsidRPr="00F41998">
        <w:rPr>
          <w:rStyle w:val="PRAIRIEboldhighlight"/>
          <w:rFonts w:ascii="Arial" w:hAnsi="Arial" w:cs="Arial"/>
          <w:b/>
          <w:color w:val="auto"/>
        </w:rPr>
        <w:t xml:space="preserve">.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3652"/>
      </w:tblGrid>
      <w:tr w:rsidR="004935A4" w:rsidRPr="004935A4" w14:paraId="0160A6B4" w14:textId="77777777" w:rsidTr="0088066D">
        <w:trPr>
          <w:trHeight w:val="432"/>
        </w:trPr>
        <w:tc>
          <w:tcPr>
            <w:tcW w:w="6423" w:type="dxa"/>
            <w:shd w:val="clear" w:color="auto" w:fill="auto"/>
          </w:tcPr>
          <w:p w14:paraId="2B49CBEA" w14:textId="45F926A6" w:rsidR="004935A4" w:rsidRPr="004935A4" w:rsidRDefault="005824A2" w:rsidP="0088066D">
            <w:pPr>
              <w:widowControl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Найменування роботодавця</w:t>
            </w:r>
            <w:r w:rsidR="004935A4" w:rsidRPr="004935A4">
              <w:rPr>
                <w:b/>
                <w:bCs/>
              </w:rPr>
              <w:t xml:space="preserve">: </w:t>
            </w:r>
          </w:p>
        </w:tc>
        <w:tc>
          <w:tcPr>
            <w:tcW w:w="3652" w:type="dxa"/>
            <w:shd w:val="clear" w:color="auto" w:fill="auto"/>
          </w:tcPr>
          <w:p w14:paraId="492090D2" w14:textId="024C78A3" w:rsidR="004935A4" w:rsidRPr="004935A4" w:rsidRDefault="005824A2" w:rsidP="0088066D">
            <w:pPr>
              <w:widowControl w:val="0"/>
              <w:spacing w:before="60" w:after="60"/>
              <w:rPr>
                <w:bCs/>
                <w:color w:val="0081AB" w:themeColor="accent2"/>
              </w:rPr>
            </w:pPr>
            <w:r>
              <w:rPr>
                <w:bCs/>
                <w:lang w:val="uk-UA"/>
              </w:rPr>
              <w:t>Дата</w:t>
            </w:r>
            <w:r w:rsidR="004935A4" w:rsidRPr="004935A4">
              <w:rPr>
                <w:bCs/>
              </w:rPr>
              <w:t>:</w:t>
            </w:r>
          </w:p>
        </w:tc>
      </w:tr>
      <w:tr w:rsidR="004935A4" w:rsidRPr="004935A4" w14:paraId="24CC711E" w14:textId="77777777" w:rsidTr="0088066D">
        <w:trPr>
          <w:trHeight w:val="432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7F5C5" w14:textId="461A238F" w:rsidR="004935A4" w:rsidRPr="004935A4" w:rsidRDefault="001220D0" w:rsidP="0088066D">
            <w:pPr>
              <w:widowControl w:val="0"/>
              <w:spacing w:before="60" w:after="60"/>
              <w:rPr>
                <w:szCs w:val="22"/>
              </w:rPr>
            </w:pPr>
            <w:proofErr w:type="spellStart"/>
            <w:r w:rsidRPr="004935A4">
              <w:rPr>
                <w:bCs/>
              </w:rPr>
              <w:t>Комітет</w:t>
            </w:r>
            <w:proofErr w:type="spellEnd"/>
            <w:r w:rsidRPr="004935A4">
              <w:rPr>
                <w:bCs/>
              </w:rPr>
              <w:t xml:space="preserve"> </w:t>
            </w:r>
            <w:r w:rsidR="00D8594F">
              <w:rPr>
                <w:bCs/>
                <w:lang w:val="uk-UA"/>
              </w:rPr>
              <w:t xml:space="preserve">або представник з </w:t>
            </w:r>
            <w:proofErr w:type="spellStart"/>
            <w:r w:rsidRPr="004935A4">
              <w:rPr>
                <w:bCs/>
              </w:rPr>
              <w:t>охорони</w:t>
            </w:r>
            <w:proofErr w:type="spellEnd"/>
            <w:r w:rsidRPr="004935A4">
              <w:rPr>
                <w:bCs/>
              </w:rPr>
              <w:t xml:space="preserve"> </w:t>
            </w:r>
            <w:proofErr w:type="spellStart"/>
            <w:r w:rsidRPr="004935A4">
              <w:rPr>
                <w:bCs/>
              </w:rPr>
              <w:t>праці</w:t>
            </w:r>
            <w:proofErr w:type="spellEnd"/>
            <w:r w:rsidRPr="004935A4">
              <w:rPr>
                <w:bCs/>
              </w:rPr>
              <w:t xml:space="preserve"> (</w:t>
            </w:r>
            <w:proofErr w:type="spellStart"/>
            <w:r w:rsidRPr="004935A4">
              <w:rPr>
                <w:bCs/>
              </w:rPr>
              <w:t>за</w:t>
            </w:r>
            <w:proofErr w:type="spellEnd"/>
            <w:r w:rsidRPr="004935A4">
              <w:rPr>
                <w:bCs/>
              </w:rPr>
              <w:t xml:space="preserve"> </w:t>
            </w:r>
            <w:proofErr w:type="spellStart"/>
            <w:r w:rsidRPr="004935A4">
              <w:rPr>
                <w:bCs/>
              </w:rPr>
              <w:t>наявності</w:t>
            </w:r>
            <w:proofErr w:type="spellEnd"/>
            <w:r w:rsidRPr="004935A4">
              <w:rPr>
                <w:bCs/>
              </w:rPr>
              <w:t xml:space="preserve">):         </w:t>
            </w:r>
            <w:r w:rsidR="00D8594F">
              <w:rPr>
                <w:bCs/>
                <w:lang w:val="uk-UA"/>
              </w:rPr>
              <w:t xml:space="preserve">                          </w:t>
            </w:r>
            <w:proofErr w:type="spellStart"/>
            <w:r w:rsidRPr="004935A4">
              <w:rPr>
                <w:bCs/>
                <w:color w:val="90A2AE" w:themeColor="text1" w:themeTint="80"/>
              </w:rPr>
              <w:t>Так</w:t>
            </w:r>
            <w:proofErr w:type="spellEnd"/>
            <w:r w:rsidRPr="004935A4">
              <w:rPr>
                <w:bCs/>
                <w:color w:val="90A2AE" w:themeColor="text1" w:themeTint="80"/>
              </w:rPr>
              <w:t xml:space="preserve"> </w:t>
            </w:r>
            <w:r w:rsidR="00D8594F">
              <w:rPr>
                <w:bCs/>
                <w:color w:val="90A2AE" w:themeColor="text1" w:themeTint="80"/>
                <w:lang w:val="uk-UA"/>
              </w:rPr>
              <w:t xml:space="preserve">                      </w:t>
            </w:r>
            <w:proofErr w:type="spellStart"/>
            <w:r w:rsidRPr="004935A4">
              <w:rPr>
                <w:bCs/>
                <w:color w:val="90A2AE" w:themeColor="text1" w:themeTint="80"/>
              </w:rPr>
              <w:t>Ні</w:t>
            </w:r>
            <w:proofErr w:type="spellEnd"/>
            <w:r w:rsidRPr="004935A4">
              <w:rPr>
                <w:bCs/>
                <w:color w:val="90A2AE" w:themeColor="text1" w:themeTint="80"/>
              </w:rPr>
              <w:t xml:space="preserve"> </w:t>
            </w:r>
            <w:r w:rsidR="00D8594F">
              <w:rPr>
                <w:bCs/>
                <w:color w:val="90A2AE" w:themeColor="text1" w:themeTint="80"/>
                <w:lang w:val="uk-UA"/>
              </w:rPr>
              <w:t xml:space="preserve">                        </w:t>
            </w:r>
            <w:r w:rsidRPr="004935A4">
              <w:rPr>
                <w:bCs/>
                <w:color w:val="90A2AE" w:themeColor="text1" w:themeTint="80"/>
              </w:rPr>
              <w:t>Н/Д</w:t>
            </w:r>
          </w:p>
        </w:tc>
      </w:tr>
      <w:tr w:rsidR="004935A4" w:rsidRPr="004935A4" w14:paraId="2421F03C" w14:textId="77777777" w:rsidTr="0088066D">
        <w:trPr>
          <w:trHeight w:val="432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C5627" w14:textId="3DB6EC8E" w:rsidR="004935A4" w:rsidRPr="004935A4" w:rsidRDefault="00D8594F" w:rsidP="0088066D">
            <w:pPr>
              <w:widowControl w:val="0"/>
              <w:spacing w:before="60" w:after="60"/>
              <w:rPr>
                <w:b/>
                <w:szCs w:val="22"/>
              </w:rPr>
            </w:pPr>
            <w:proofErr w:type="spellStart"/>
            <w:r w:rsidRPr="004935A4">
              <w:t>Проведено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консультації</w:t>
            </w:r>
            <w:proofErr w:type="spellEnd"/>
            <w:r w:rsidRPr="004935A4">
              <w:t xml:space="preserve"> </w:t>
            </w:r>
            <w:r w:rsidR="0057140C">
              <w:rPr>
                <w:lang w:val="uk-UA"/>
              </w:rPr>
              <w:t xml:space="preserve">із залученими </w:t>
            </w:r>
            <w:proofErr w:type="spellStart"/>
            <w:r w:rsidRPr="004935A4">
              <w:t>працівниками</w:t>
            </w:r>
            <w:proofErr w:type="spellEnd"/>
            <w:r w:rsidRPr="004935A4">
              <w:t xml:space="preserve"> </w:t>
            </w:r>
            <w:r>
              <w:rPr>
                <w:lang w:val="uk-UA"/>
              </w:rPr>
              <w:t xml:space="preserve">(за відсутності </w:t>
            </w:r>
            <w:proofErr w:type="spellStart"/>
            <w:r w:rsidRPr="004935A4">
              <w:t>комітету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чи</w:t>
            </w:r>
            <w:proofErr w:type="spellEnd"/>
            <w:r w:rsidRPr="004935A4">
              <w:t xml:space="preserve"> </w:t>
            </w:r>
            <w:proofErr w:type="spellStart"/>
            <w:r w:rsidRPr="004935A4">
              <w:t>представника</w:t>
            </w:r>
            <w:proofErr w:type="spellEnd"/>
            <w:r w:rsidRPr="004935A4">
              <w:t xml:space="preserve">):  </w:t>
            </w:r>
            <w:proofErr w:type="spellStart"/>
            <w:r w:rsidR="001220D0" w:rsidRPr="004935A4">
              <w:rPr>
                <w:bCs/>
                <w:color w:val="90A2AE" w:themeColor="text1" w:themeTint="80"/>
              </w:rPr>
              <w:t>Так</w:t>
            </w:r>
            <w:proofErr w:type="spellEnd"/>
            <w:r w:rsidR="001220D0" w:rsidRPr="004935A4">
              <w:rPr>
                <w:bCs/>
                <w:color w:val="90A2AE" w:themeColor="text1" w:themeTint="80"/>
              </w:rPr>
              <w:t xml:space="preserve"> </w:t>
            </w:r>
            <w:r w:rsidR="00665AFE">
              <w:rPr>
                <w:bCs/>
                <w:color w:val="90A2AE" w:themeColor="text1" w:themeTint="80"/>
              </w:rPr>
              <w:t xml:space="preserve">       </w:t>
            </w:r>
            <w:proofErr w:type="spellStart"/>
            <w:r w:rsidR="001220D0" w:rsidRPr="004935A4">
              <w:rPr>
                <w:bCs/>
                <w:color w:val="90A2AE" w:themeColor="text1" w:themeTint="80"/>
              </w:rPr>
              <w:t>Ні</w:t>
            </w:r>
            <w:proofErr w:type="spellEnd"/>
            <w:r w:rsidR="001220D0" w:rsidRPr="004935A4">
              <w:rPr>
                <w:bCs/>
                <w:color w:val="90A2AE" w:themeColor="text1" w:themeTint="80"/>
              </w:rPr>
              <w:t xml:space="preserve"> </w:t>
            </w:r>
            <w:r w:rsidR="00665AFE">
              <w:rPr>
                <w:bCs/>
                <w:color w:val="90A2AE" w:themeColor="text1" w:themeTint="80"/>
              </w:rPr>
              <w:t xml:space="preserve">         </w:t>
            </w:r>
            <w:r w:rsidR="001220D0" w:rsidRPr="004935A4">
              <w:rPr>
                <w:bCs/>
                <w:color w:val="90A2AE" w:themeColor="text1" w:themeTint="80"/>
              </w:rPr>
              <w:t>Н/Д</w:t>
            </w: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83"/>
        <w:gridCol w:w="7392"/>
      </w:tblGrid>
      <w:tr w:rsidR="004935A4" w:rsidRPr="004935A4" w14:paraId="01E36C40" w14:textId="77777777" w:rsidTr="0088066D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4509EE03" w14:textId="5174DB0A" w:rsidR="004935A4" w:rsidRPr="004935A4" w:rsidRDefault="001220D0" w:rsidP="0088066D">
            <w:pPr>
              <w:widowControl w:val="0"/>
              <w:spacing w:before="60"/>
              <w:rPr>
                <w:color w:val="36424A" w:themeColor="text1"/>
                <w:szCs w:val="20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Як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отримати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негайну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допомогу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у </w:t>
            </w:r>
            <w:proofErr w:type="spellStart"/>
            <w:r w:rsidRPr="004935A4">
              <w:rPr>
                <w:bCs/>
                <w:color w:val="36424A" w:themeColor="text1"/>
              </w:rPr>
              <w:t>разі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робочому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місці</w:t>
            </w:r>
            <w:proofErr w:type="spellEnd"/>
            <w:r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shd w:val="clear" w:color="auto" w:fill="F2F2F2" w:themeFill="background1" w:themeFillShade="F2"/>
          </w:tcPr>
          <w:p w14:paraId="28FCB61E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006D6FE7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CBC9471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39976794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231B6318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16A9EA1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72543252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39EEEC3E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CB55F37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0512B679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41E5A14E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DE9C76A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2C93EC86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3ED5EF42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169F1E6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7871BFBF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1433D621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0488DF8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6A7B3882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1AC3940D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3AA6FFB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F2F2F2" w:themeFill="background1" w:themeFillShade="F2"/>
          </w:tcPr>
          <w:p w14:paraId="5C96A84E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0FBD138D" w14:textId="77777777" w:rsidTr="0088066D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5C1376C9" w14:textId="50E3B38D" w:rsidR="004935A4" w:rsidRPr="004935A4" w:rsidRDefault="001220D0" w:rsidP="0088066D">
            <w:pPr>
              <w:widowControl w:val="0"/>
              <w:spacing w:before="60"/>
              <w:rPr>
                <w:bCs/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Процедури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r w:rsidR="00D8594F">
              <w:rPr>
                <w:bCs/>
                <w:color w:val="36424A" w:themeColor="text1"/>
                <w:lang w:val="uk-UA"/>
              </w:rPr>
              <w:t xml:space="preserve">для </w:t>
            </w:r>
            <w:proofErr w:type="spellStart"/>
            <w:r w:rsidRPr="004935A4">
              <w:rPr>
                <w:bCs/>
                <w:color w:val="36424A" w:themeColor="text1"/>
              </w:rPr>
              <w:t>роботодавця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щодо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оцінки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характеру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та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ступеня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небезпеки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(</w:t>
            </w:r>
            <w:r w:rsidR="00D8594F">
              <w:rPr>
                <w:bCs/>
                <w:color w:val="36424A" w:themeColor="text1"/>
                <w:lang w:val="uk-UA"/>
              </w:rPr>
              <w:t>включно з</w:t>
            </w:r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конкретн</w:t>
            </w:r>
            <w:proofErr w:type="spellEnd"/>
            <w:r w:rsidR="00D8594F">
              <w:rPr>
                <w:bCs/>
                <w:color w:val="36424A" w:themeColor="text1"/>
                <w:lang w:val="uk-UA"/>
              </w:rPr>
              <w:t>ими,</w:t>
            </w:r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загальн</w:t>
            </w:r>
            <w:proofErr w:type="spellEnd"/>
            <w:r w:rsidR="00D8594F">
              <w:rPr>
                <w:bCs/>
                <w:color w:val="36424A" w:themeColor="text1"/>
                <w:lang w:val="uk-UA"/>
              </w:rPr>
              <w:t>ими</w:t>
            </w:r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або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потенційн</w:t>
            </w:r>
            <w:proofErr w:type="spellEnd"/>
            <w:r w:rsidR="00D8594F">
              <w:rPr>
                <w:bCs/>
                <w:color w:val="36424A" w:themeColor="text1"/>
                <w:lang w:val="uk-UA"/>
              </w:rPr>
              <w:t>ими</w:t>
            </w:r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загроз</w:t>
            </w:r>
            <w:proofErr w:type="spellEnd"/>
            <w:r w:rsidR="00D8594F">
              <w:rPr>
                <w:bCs/>
                <w:color w:val="36424A" w:themeColor="text1"/>
                <w:lang w:val="uk-UA"/>
              </w:rPr>
              <w:t>ами</w:t>
            </w:r>
            <w:r w:rsidRPr="004935A4">
              <w:rPr>
                <w:bCs/>
                <w:color w:val="36424A" w:themeColor="text1"/>
              </w:rPr>
              <w:t xml:space="preserve">) </w:t>
            </w:r>
            <w:proofErr w:type="spellStart"/>
            <w:r w:rsidRPr="004935A4">
              <w:rPr>
                <w:bCs/>
                <w:color w:val="36424A" w:themeColor="text1"/>
              </w:rPr>
              <w:t>на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робочому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місці</w:t>
            </w:r>
            <w:proofErr w:type="spellEnd"/>
            <w:r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shd w:val="clear" w:color="auto" w:fill="auto"/>
          </w:tcPr>
          <w:p w14:paraId="71C0E278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705F0C64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3A3C8BC" w14:textId="77777777" w:rsidR="004935A4" w:rsidRPr="004935A4" w:rsidRDefault="004935A4" w:rsidP="0088066D">
            <w:pPr>
              <w:widowControl w:val="0"/>
              <w:spacing w:before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shd w:val="clear" w:color="auto" w:fill="auto"/>
          </w:tcPr>
          <w:p w14:paraId="1D58BD33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15F9672F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96B4162" w14:textId="77777777" w:rsidR="004935A4" w:rsidRPr="004935A4" w:rsidRDefault="004935A4" w:rsidP="0088066D">
            <w:pPr>
              <w:widowControl w:val="0"/>
              <w:spacing w:before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shd w:val="clear" w:color="auto" w:fill="auto"/>
          </w:tcPr>
          <w:p w14:paraId="72B7F330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25908B58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BF83B89" w14:textId="77777777" w:rsidR="004935A4" w:rsidRPr="004935A4" w:rsidRDefault="004935A4" w:rsidP="0088066D">
            <w:pPr>
              <w:widowControl w:val="0"/>
              <w:spacing w:before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shd w:val="clear" w:color="auto" w:fill="auto"/>
          </w:tcPr>
          <w:p w14:paraId="1D10B8DC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6B52B215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53E6405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auto"/>
          </w:tcPr>
          <w:p w14:paraId="358FDE5F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444B2D73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5E86CC15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auto"/>
          </w:tcPr>
          <w:p w14:paraId="74503697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1B388F3F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31B7284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auto"/>
          </w:tcPr>
          <w:p w14:paraId="1F04EE59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3526FC6A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C1F3A" w14:textId="77777777" w:rsidR="004935A4" w:rsidRPr="004935A4" w:rsidRDefault="004935A4" w:rsidP="0088066D">
            <w:pPr>
              <w:spacing w:before="60"/>
              <w:rPr>
                <w:b/>
                <w:color w:val="36424A" w:themeColor="text1"/>
              </w:rPr>
            </w:pPr>
          </w:p>
        </w:tc>
        <w:tc>
          <w:tcPr>
            <w:tcW w:w="7392" w:type="dxa"/>
            <w:shd w:val="clear" w:color="auto" w:fill="auto"/>
          </w:tcPr>
          <w:p w14:paraId="0EA6EEE2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216D5348" w14:textId="77777777" w:rsidTr="0088066D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33AE3DB5" w14:textId="7832A56B" w:rsidR="004935A4" w:rsidRPr="004935A4" w:rsidRDefault="001220D0" w:rsidP="0088066D">
            <w:pPr>
              <w:widowControl w:val="0"/>
              <w:spacing w:before="60"/>
              <w:rPr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Процедури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r w:rsidR="00D8594F">
              <w:rPr>
                <w:bCs/>
                <w:color w:val="36424A" w:themeColor="text1"/>
                <w:lang w:val="uk-UA"/>
              </w:rPr>
              <w:t xml:space="preserve">для </w:t>
            </w:r>
            <w:proofErr w:type="spellStart"/>
            <w:r w:rsidRPr="004935A4">
              <w:rPr>
                <w:bCs/>
                <w:color w:val="36424A" w:themeColor="text1"/>
              </w:rPr>
              <w:t>роботодавця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щодо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інформування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працівників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небезпеку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з </w:t>
            </w:r>
            <w:proofErr w:type="spellStart"/>
            <w:r w:rsidRPr="004935A4">
              <w:rPr>
                <w:bCs/>
                <w:color w:val="36424A" w:themeColor="text1"/>
              </w:rPr>
              <w:t>дотриманням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розділів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390.1 (c) </w:t>
            </w:r>
            <w:proofErr w:type="spellStart"/>
            <w:r w:rsidRPr="004935A4">
              <w:rPr>
                <w:bCs/>
                <w:color w:val="36424A" w:themeColor="text1"/>
              </w:rPr>
              <w:t>та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(d) </w:t>
            </w:r>
            <w:proofErr w:type="spellStart"/>
            <w:r w:rsidRPr="004935A4">
              <w:rPr>
                <w:bCs/>
                <w:color w:val="36424A" w:themeColor="text1"/>
              </w:rPr>
              <w:t>Кодексу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охорони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праці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: 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2225E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4F9B2EC2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7A20B08B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1B7F6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967354E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F5DB2E1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41285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3E947851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774EBFF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E5661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E3D92AF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60D8944A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DC50E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1E82AF54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7B31334A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89976B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7EB6F938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168CD99F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573C4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28BC313C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4C83E370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B91088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283F566B" w14:textId="77777777" w:rsidTr="0088066D">
        <w:trPr>
          <w:trHeight w:val="288"/>
        </w:trPr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56B9A024" w14:textId="009CE0D6" w:rsidR="004935A4" w:rsidRPr="004935A4" w:rsidRDefault="001220D0" w:rsidP="0088066D">
            <w:pPr>
              <w:spacing w:before="60" w:after="60"/>
              <w:rPr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Процедури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повідомлення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насильство</w:t>
            </w:r>
            <w:proofErr w:type="spellEnd"/>
            <w:r w:rsidR="004935A4"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2A415AA6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4DF36585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20E2FE9F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3F4ED2A2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F99FB11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0D8A82E6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15CC7465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CA578DF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14193BE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3BCDAE53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1E6F684D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531AF13B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4BA545B1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A3D9960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33011303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4B43270A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CC5C288" w14:textId="77777777" w:rsidTr="0088066D">
        <w:trPr>
          <w:trHeight w:val="288"/>
        </w:trPr>
        <w:tc>
          <w:tcPr>
            <w:tcW w:w="2683" w:type="dxa"/>
            <w:vMerge/>
            <w:shd w:val="clear" w:color="auto" w:fill="F2F2F2" w:themeFill="background1" w:themeFillShade="F2"/>
          </w:tcPr>
          <w:p w14:paraId="5831E38C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0CF34C60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9F772F8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4DC6E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10496013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36DCB357" w14:textId="77777777" w:rsidTr="0088066D">
        <w:trPr>
          <w:trHeight w:val="288"/>
        </w:trPr>
        <w:tc>
          <w:tcPr>
            <w:tcW w:w="268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28B87" w14:textId="49D54F6B" w:rsidR="004935A4" w:rsidRPr="004935A4" w:rsidRDefault="001220D0" w:rsidP="0088066D">
            <w:pPr>
              <w:spacing w:before="60" w:after="60"/>
              <w:rPr>
                <w:bCs/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Заходи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, </w:t>
            </w:r>
            <w:proofErr w:type="spellStart"/>
            <w:r w:rsidRPr="004935A4">
              <w:rPr>
                <w:bCs/>
                <w:color w:val="36424A" w:themeColor="text1"/>
              </w:rPr>
              <w:t>які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роботодавець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вживатиме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для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усунення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або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контролю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небезпеки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щодо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працівників</w:t>
            </w:r>
            <w:proofErr w:type="spellEnd"/>
            <w:r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FA869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76927B4F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D8D95C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178692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31C121F4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17198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BFC3A4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47780C6B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404A08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4FE2F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35975FA5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813950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80A719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4D484420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D16A2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9A0896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4C86659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6A4D19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1CB13E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7D7D0C9B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0B4178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DB69F7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12319D63" w14:textId="77777777" w:rsidTr="0088066D">
        <w:trPr>
          <w:trHeight w:val="288"/>
        </w:trPr>
        <w:tc>
          <w:tcPr>
            <w:tcW w:w="268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599B75" w14:textId="30130965" w:rsidR="004935A4" w:rsidRPr="004935A4" w:rsidRDefault="001220D0" w:rsidP="0088066D">
            <w:pPr>
              <w:spacing w:before="60" w:after="60"/>
              <w:rPr>
                <w:bCs/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Процедури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r w:rsidR="00D8594F">
              <w:rPr>
                <w:bCs/>
                <w:color w:val="36424A" w:themeColor="text1"/>
                <w:lang w:val="uk-UA"/>
              </w:rPr>
              <w:t>для</w:t>
            </w:r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документування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,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розслідування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та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здійснення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коригувальних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="00D8594F" w:rsidRPr="004935A4">
              <w:rPr>
                <w:bCs/>
                <w:color w:val="36424A" w:themeColor="text1"/>
              </w:rPr>
              <w:t>дій</w:t>
            </w:r>
            <w:proofErr w:type="spellEnd"/>
            <w:r w:rsidR="00D8594F"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роботодавц</w:t>
            </w:r>
            <w:proofErr w:type="spellEnd"/>
            <w:r w:rsidR="00D8594F">
              <w:rPr>
                <w:bCs/>
                <w:color w:val="36424A" w:themeColor="text1"/>
                <w:lang w:val="uk-UA"/>
              </w:rPr>
              <w:t>ем</w:t>
            </w:r>
            <w:r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25ADA8CE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8DC9779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6F9B6F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18AABB35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1EEE077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ABF823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6D5B483B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12CA752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2617C3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646A6835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63B71D0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1BEE7A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0F987133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3C0B8F4B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8A32EC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7DD052F5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45879A5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8507B1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6484C3CD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6A1A165D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3F978A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36424A" w:themeColor="text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5FA578D9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0441F2BC" w14:textId="77777777" w:rsidTr="0088066D">
        <w:trPr>
          <w:trHeight w:val="288"/>
        </w:trPr>
        <w:tc>
          <w:tcPr>
            <w:tcW w:w="268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D8DF75" w14:textId="655C358A" w:rsidR="004935A4" w:rsidRPr="004935A4" w:rsidRDefault="001220D0" w:rsidP="0088066D">
            <w:pPr>
              <w:spacing w:before="60" w:after="60"/>
              <w:rPr>
                <w:bCs/>
                <w:color w:val="36424A" w:themeColor="text1"/>
              </w:rPr>
            </w:pPr>
            <w:proofErr w:type="spellStart"/>
            <w:r w:rsidRPr="004935A4">
              <w:rPr>
                <w:bCs/>
                <w:color w:val="36424A" w:themeColor="text1"/>
              </w:rPr>
              <w:t>Як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роботодавець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інформуватиме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залучених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осіб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про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результати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розслідування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насильства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та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коригувальні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дії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(</w:t>
            </w:r>
            <w:r w:rsidR="00D8594F">
              <w:rPr>
                <w:bCs/>
                <w:color w:val="36424A" w:themeColor="text1"/>
                <w:lang w:val="uk-UA"/>
              </w:rPr>
              <w:t>за наявності</w:t>
            </w:r>
            <w:r w:rsidRPr="004935A4">
              <w:rPr>
                <w:bCs/>
                <w:color w:val="36424A" w:themeColor="text1"/>
              </w:rPr>
              <w:t xml:space="preserve">), </w:t>
            </w:r>
            <w:proofErr w:type="spellStart"/>
            <w:r w:rsidRPr="004935A4">
              <w:rPr>
                <w:bCs/>
                <w:color w:val="36424A" w:themeColor="text1"/>
              </w:rPr>
              <w:t>вжиті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для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усунення</w:t>
            </w:r>
            <w:proofErr w:type="spellEnd"/>
            <w:r w:rsidRPr="004935A4">
              <w:rPr>
                <w:bCs/>
                <w:color w:val="36424A" w:themeColor="text1"/>
              </w:rPr>
              <w:t xml:space="preserve"> </w:t>
            </w:r>
            <w:proofErr w:type="spellStart"/>
            <w:r w:rsidRPr="004935A4">
              <w:rPr>
                <w:bCs/>
                <w:color w:val="36424A" w:themeColor="text1"/>
              </w:rPr>
              <w:t>інциденту</w:t>
            </w:r>
            <w:proofErr w:type="spellEnd"/>
            <w:r w:rsidRPr="004935A4">
              <w:rPr>
                <w:bCs/>
                <w:color w:val="36424A" w:themeColor="text1"/>
              </w:rPr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12DAB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25B3CA6C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09C247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F0F89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CD3A725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947EE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9663A" w14:textId="77777777" w:rsidR="004935A4" w:rsidRPr="004935A4" w:rsidRDefault="004935A4" w:rsidP="0088066D">
            <w:pPr>
              <w:spacing w:before="60" w:after="60"/>
              <w:rPr>
                <w:sz w:val="16"/>
              </w:rPr>
            </w:pPr>
          </w:p>
        </w:tc>
      </w:tr>
      <w:tr w:rsidR="004935A4" w:rsidRPr="004935A4" w14:paraId="5C73C6AD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C01BBF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5380A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7BBAB820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9BC2E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D508AE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73EB9E95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69750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7C349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04A68AC5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2FBCE1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DDC3B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935A4" w:rsidRPr="004935A4" w14:paraId="525D9BE2" w14:textId="77777777" w:rsidTr="0088066D">
        <w:trPr>
          <w:trHeight w:val="288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6580D" w14:textId="77777777" w:rsidR="004935A4" w:rsidRPr="004935A4" w:rsidRDefault="004935A4" w:rsidP="0088066D">
            <w:pPr>
              <w:spacing w:before="60"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C8BD7" w14:textId="77777777" w:rsidR="004935A4" w:rsidRPr="004935A4" w:rsidRDefault="004935A4" w:rsidP="0088066D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569F7C54" w14:textId="2256A2A3" w:rsidR="002967CC" w:rsidRPr="002967CC" w:rsidRDefault="00D8594F" w:rsidP="0088066D">
      <w:pPr>
        <w:spacing w:before="240" w:line="240" w:lineRule="auto"/>
      </w:pPr>
      <w:proofErr w:type="spellStart"/>
      <w:r w:rsidRPr="004935A4">
        <w:rPr>
          <w:sz w:val="16"/>
          <w:szCs w:val="16"/>
        </w:rPr>
        <w:t>Ця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форма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є лише</w:t>
      </w:r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зразком</w:t>
      </w:r>
      <w:r w:rsidRPr="004935A4">
        <w:rPr>
          <w:sz w:val="16"/>
          <w:szCs w:val="16"/>
        </w:rPr>
        <w:t xml:space="preserve">. </w:t>
      </w:r>
      <w:r>
        <w:rPr>
          <w:sz w:val="16"/>
          <w:szCs w:val="16"/>
          <w:lang w:val="uk-UA"/>
        </w:rPr>
        <w:t>Заповнення цієї форми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самостійно</w:t>
      </w:r>
      <w:proofErr w:type="spellEnd"/>
      <w:r>
        <w:rPr>
          <w:sz w:val="16"/>
          <w:szCs w:val="16"/>
          <w:lang w:val="uk-UA"/>
        </w:rPr>
        <w:t xml:space="preserve"> не означає, що ви відповідаєте нормам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законодавств</w:t>
      </w:r>
      <w:proofErr w:type="spellEnd"/>
      <w:r>
        <w:rPr>
          <w:sz w:val="16"/>
          <w:szCs w:val="16"/>
          <w:lang w:val="uk-UA"/>
        </w:rPr>
        <w:t>а</w:t>
      </w:r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 і </w:t>
      </w:r>
      <w:proofErr w:type="spellStart"/>
      <w:r w:rsidRPr="004935A4">
        <w:rPr>
          <w:sz w:val="16"/>
          <w:szCs w:val="16"/>
        </w:rPr>
        <w:t>необхідно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адаптували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 w:rsidR="00095106">
        <w:rPr>
          <w:sz w:val="16"/>
          <w:szCs w:val="16"/>
          <w:lang w:val="uk-UA"/>
        </w:rPr>
        <w:t>до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унікальн</w:t>
      </w:r>
      <w:proofErr w:type="spellEnd"/>
      <w:r w:rsidR="00095106">
        <w:rPr>
          <w:sz w:val="16"/>
          <w:szCs w:val="16"/>
          <w:lang w:val="uk-UA"/>
        </w:rPr>
        <w:t>их</w:t>
      </w:r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обставин</w:t>
      </w:r>
      <w:proofErr w:type="spellEnd"/>
      <w:r>
        <w:rPr>
          <w:sz w:val="16"/>
          <w:szCs w:val="16"/>
          <w:lang w:val="uk-UA"/>
        </w:rPr>
        <w:t xml:space="preserve"> свого </w:t>
      </w:r>
      <w:proofErr w:type="spellStart"/>
      <w:r w:rsidRPr="004935A4">
        <w:rPr>
          <w:sz w:val="16"/>
          <w:szCs w:val="16"/>
        </w:rPr>
        <w:t>робочого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місця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Крім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того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важливо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щоб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цей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документ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був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просто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заповнений</w:t>
      </w:r>
      <w:r w:rsidRPr="004935A4">
        <w:rPr>
          <w:sz w:val="16"/>
          <w:szCs w:val="16"/>
        </w:rPr>
        <w:t xml:space="preserve">, а </w:t>
      </w:r>
      <w:proofErr w:type="spellStart"/>
      <w:r w:rsidRPr="004935A4">
        <w:rPr>
          <w:sz w:val="16"/>
          <w:szCs w:val="16"/>
        </w:rPr>
        <w:t>використовувався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доводився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відома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та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виконувався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відповідно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до</w:t>
      </w:r>
      <w:proofErr w:type="spellEnd"/>
      <w:r w:rsidRPr="004935A4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норм </w:t>
      </w:r>
      <w:proofErr w:type="spellStart"/>
      <w:r w:rsidRPr="004935A4">
        <w:rPr>
          <w:sz w:val="16"/>
          <w:szCs w:val="16"/>
        </w:rPr>
        <w:t>законодавства</w:t>
      </w:r>
      <w:proofErr w:type="spellEnd"/>
      <w:r w:rsidRPr="004935A4">
        <w:rPr>
          <w:sz w:val="16"/>
          <w:szCs w:val="16"/>
        </w:rPr>
        <w:t xml:space="preserve">.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Корона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ні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її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агенти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співробітники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підрядники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несуть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відповідальності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за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будь-які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збитки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прямі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або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непрямі</w:t>
      </w:r>
      <w:proofErr w:type="spellEnd"/>
      <w:r w:rsidRPr="004935A4">
        <w:rPr>
          <w:sz w:val="16"/>
          <w:szCs w:val="16"/>
        </w:rPr>
        <w:t xml:space="preserve">, </w:t>
      </w:r>
      <w:proofErr w:type="spellStart"/>
      <w:r w:rsidRPr="004935A4">
        <w:rPr>
          <w:sz w:val="16"/>
          <w:szCs w:val="16"/>
        </w:rPr>
        <w:t>що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виникають</w:t>
      </w:r>
      <w:proofErr w:type="spellEnd"/>
      <w:r w:rsidRPr="004935A4">
        <w:rPr>
          <w:sz w:val="16"/>
          <w:szCs w:val="16"/>
        </w:rPr>
        <w:t xml:space="preserve"> в </w:t>
      </w:r>
      <w:proofErr w:type="spellStart"/>
      <w:r w:rsidRPr="004935A4">
        <w:rPr>
          <w:sz w:val="16"/>
          <w:szCs w:val="16"/>
        </w:rPr>
        <w:t>результаті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використання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вами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цієї</w:t>
      </w:r>
      <w:proofErr w:type="spellEnd"/>
      <w:r w:rsidRPr="004935A4">
        <w:rPr>
          <w:sz w:val="16"/>
          <w:szCs w:val="16"/>
        </w:rPr>
        <w:t xml:space="preserve"> </w:t>
      </w:r>
      <w:proofErr w:type="spellStart"/>
      <w:r w:rsidRPr="004935A4">
        <w:rPr>
          <w:sz w:val="16"/>
          <w:szCs w:val="16"/>
        </w:rPr>
        <w:t>форми</w:t>
      </w:r>
      <w:proofErr w:type="spellEnd"/>
      <w:r w:rsidRPr="004935A4">
        <w:rPr>
          <w:sz w:val="16"/>
          <w:szCs w:val="16"/>
        </w:rPr>
        <w:t>.</w:t>
      </w:r>
      <w:bookmarkEnd w:id="1"/>
    </w:p>
    <w:sectPr w:rsidR="002967CC" w:rsidRPr="002967CC" w:rsidSect="0089287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1080" w:bottom="1135" w:left="1080" w:header="547" w:footer="41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C294" w14:textId="77777777" w:rsidR="003A3869" w:rsidRDefault="003A3869" w:rsidP="00EB6203">
      <w:r>
        <w:separator/>
      </w:r>
    </w:p>
  </w:endnote>
  <w:endnote w:type="continuationSeparator" w:id="0">
    <w:p w14:paraId="121D9F6A" w14:textId="77777777" w:rsidR="003A3869" w:rsidRDefault="003A3869" w:rsidP="00EB6203">
      <w:r>
        <w:continuationSeparator/>
      </w:r>
    </w:p>
  </w:endnote>
  <w:endnote w:type="continuationNotice" w:id="1">
    <w:p w14:paraId="6B910AA1" w14:textId="77777777" w:rsidR="003A3869" w:rsidRDefault="003A3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Lobster Two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A04D" w14:textId="4B00652D" w:rsidR="00E47884" w:rsidRDefault="00D40C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69364F41" wp14:editId="29B75DE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" name="Text Box 5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3F4B4" w14:textId="6B1F89F6" w:rsidR="00D40CA3" w:rsidRPr="00D40CA3" w:rsidRDefault="00D40CA3" w:rsidP="00D40C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40C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64F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Classification: Public" style="position:absolute;margin-left:0;margin-top:0;width:34.95pt;height:34.95pt;z-index:251660289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493F4B4" w14:textId="6B1F89F6" w:rsidR="00D40CA3" w:rsidRPr="00D40CA3" w:rsidRDefault="00D40CA3" w:rsidP="00D40C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40CA3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9950" w14:textId="02CE5F12" w:rsidR="0088066D" w:rsidRPr="0027121C" w:rsidRDefault="00D40CA3" w:rsidP="00160BFA">
    <w:pPr>
      <w:pBdr>
        <w:top w:val="single" w:sz="4" w:space="1" w:color="auto"/>
      </w:pBdr>
      <w:spacing w:after="80" w:line="240" w:lineRule="auto"/>
    </w:pPr>
    <w:r>
      <w:rPr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4221D622" wp14:editId="7FEEE36B">
              <wp:simplePos x="685800" y="93726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84F92" w14:textId="21816DE1" w:rsidR="00D40CA3" w:rsidRPr="00D40CA3" w:rsidRDefault="00D40CA3" w:rsidP="00D40C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40C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1D6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lassification: Public" style="position:absolute;margin-left:0;margin-top:0;width:34.95pt;height:34.95pt;z-index:25166131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C284F92" w14:textId="21816DE1" w:rsidR="00D40CA3" w:rsidRPr="00D40CA3" w:rsidRDefault="00D40CA3" w:rsidP="00D40C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40CA3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 w:rsidRPr="00077AD7">
      <w:rPr>
        <w:rStyle w:val="CalltoactionChar1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7677E15" wp14:editId="65B4F702">
          <wp:simplePos x="0" y="0"/>
          <wp:positionH relativeFrom="column">
            <wp:posOffset>5257800</wp:posOffset>
          </wp:positionH>
          <wp:positionV relativeFrom="page">
            <wp:posOffset>9432290</wp:posOffset>
          </wp:positionV>
          <wp:extent cx="1143000" cy="320040"/>
          <wp:effectExtent l="0" t="0" r="0" b="381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rStyle w:val="CalltoactionChar1"/>
      </w:rPr>
      <w:t>Harassment and violence in the workplace</w:t>
    </w:r>
  </w:p>
  <w:p w14:paraId="5BD249BC" w14:textId="0762AAC9" w:rsidR="0088066D" w:rsidRDefault="0088066D" w:rsidP="00F43C6D">
    <w:pPr>
      <w:pStyle w:val="Header"/>
      <w:rPr>
        <w:sz w:val="14"/>
        <w:szCs w:val="14"/>
      </w:rPr>
    </w:pPr>
    <w:r>
      <w:rPr>
        <w:rFonts w:cs="HelveticaNeueLT Std Cn"/>
        <w:sz w:val="14"/>
        <w:szCs w:val="14"/>
      </w:rPr>
      <w:t>©2023</w:t>
    </w:r>
    <w:r w:rsidRPr="0027121C">
      <w:rPr>
        <w:rFonts w:cs="HelveticaNeueLT Std Cn"/>
        <w:sz w:val="14"/>
        <w:szCs w:val="14"/>
      </w:rPr>
      <w:t xml:space="preserve"> Government of </w:t>
    </w:r>
    <w:proofErr w:type="gramStart"/>
    <w:r w:rsidRPr="0027121C">
      <w:rPr>
        <w:rFonts w:cs="HelveticaNeueLT Std Cn"/>
        <w:sz w:val="14"/>
        <w:szCs w:val="14"/>
      </w:rPr>
      <w:t>Alberta</w:t>
    </w:r>
    <w:r>
      <w:rPr>
        <w:rFonts w:cs="HelveticaNeueLT Std Cn"/>
        <w:sz w:val="14"/>
        <w:szCs w:val="14"/>
      </w:rPr>
      <w:t xml:space="preserve"> </w:t>
    </w:r>
    <w:r w:rsidRPr="003424DF">
      <w:rPr>
        <w:sz w:val="14"/>
        <w:szCs w:val="14"/>
      </w:rPr>
      <w:t xml:space="preserve"> </w:t>
    </w:r>
    <w:r w:rsidRPr="0027121C">
      <w:rPr>
        <w:rFonts w:cs="HelveticaNeueLT Std Cn"/>
        <w:sz w:val="14"/>
        <w:szCs w:val="14"/>
      </w:rPr>
      <w:t>|</w:t>
    </w:r>
    <w:proofErr w:type="gramEnd"/>
    <w:r w:rsidRPr="0027121C">
      <w:rPr>
        <w:rFonts w:cs="HelveticaNeueLT Std Cn"/>
        <w:sz w:val="14"/>
        <w:szCs w:val="14"/>
      </w:rPr>
      <w:t xml:space="preserve"> </w:t>
    </w:r>
    <w:r>
      <w:rPr>
        <w:rFonts w:cs="HelveticaNeueLT Std Cn"/>
        <w:sz w:val="14"/>
        <w:szCs w:val="14"/>
      </w:rPr>
      <w:t xml:space="preserve"> Updated February 2023</w:t>
    </w:r>
    <w:r>
      <w:rPr>
        <w:sz w:val="14"/>
        <w:szCs w:val="14"/>
      </w:rPr>
      <w:t xml:space="preserve"> </w:t>
    </w:r>
    <w:r w:rsidRPr="0027121C">
      <w:rPr>
        <w:rFonts w:cs="HelveticaNeueLT Std Cn"/>
        <w:sz w:val="14"/>
        <w:szCs w:val="14"/>
      </w:rPr>
      <w:t xml:space="preserve"> |  </w:t>
    </w:r>
    <w:r>
      <w:rPr>
        <w:rFonts w:cs="HelveticaNeueLT Std Cn"/>
        <w:sz w:val="14"/>
        <w:szCs w:val="14"/>
      </w:rPr>
      <w:t>LI045</w:t>
    </w:r>
    <w:r w:rsidR="0067399A">
      <w:rPr>
        <w:rFonts w:cs="HelveticaNeueLT Std Cn"/>
        <w:sz w:val="14"/>
        <w:szCs w:val="14"/>
      </w:rPr>
      <w:t>UK</w:t>
    </w:r>
    <w:r w:rsidR="002C47C3">
      <w:rPr>
        <w:rFonts w:cs="HelveticaNeueLT Std Cn"/>
        <w:sz w:val="14"/>
        <w:szCs w:val="14"/>
      </w:rPr>
      <w:t>R</w:t>
    </w:r>
    <w:r w:rsidR="00D40CA3">
      <w:rPr>
        <w:rFonts w:cs="HelveticaNeueLT Std Cn"/>
        <w:sz w:val="14"/>
        <w:szCs w:val="14"/>
      </w:rPr>
      <w:t>TMP</w:t>
    </w:r>
    <w:r>
      <w:rPr>
        <w:rFonts w:cs="HelveticaNeueLT Std Cn"/>
        <w:sz w:val="14"/>
        <w:szCs w:val="14"/>
      </w:rPr>
      <w:t xml:space="preserve"> </w:t>
    </w:r>
  </w:p>
  <w:p w14:paraId="2D638990" w14:textId="22B5BFD2" w:rsidR="0088066D" w:rsidRPr="00315960" w:rsidRDefault="0088066D" w:rsidP="00F43C6D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963" w14:textId="3B6E57AC" w:rsidR="0088066D" w:rsidRPr="0027121C" w:rsidRDefault="00D40CA3" w:rsidP="00160BFA">
    <w:pPr>
      <w:pBdr>
        <w:top w:val="single" w:sz="4" w:space="1" w:color="auto"/>
      </w:pBdr>
      <w:spacing w:after="80" w:line="240" w:lineRule="auto"/>
    </w:pPr>
    <w:r>
      <w:rPr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13264777" wp14:editId="788EB0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4" name="Text Box 4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16A54" w14:textId="73F8FD11" w:rsidR="00D40CA3" w:rsidRPr="00D40CA3" w:rsidRDefault="00D40CA3" w:rsidP="00D40C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40C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647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Classification: Public" style="position:absolute;margin-left:0;margin-top:0;width:34.95pt;height:34.95pt;z-index:25165926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3216A54" w14:textId="73F8FD11" w:rsidR="00D40CA3" w:rsidRPr="00D40CA3" w:rsidRDefault="00D40CA3" w:rsidP="00D40C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40CA3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 w:rsidRPr="00077AD7">
      <w:rPr>
        <w:rStyle w:val="CalltoactionChar1"/>
        <w:noProof/>
        <w:lang w:val="en-CA" w:eastAsia="en-CA"/>
      </w:rPr>
      <w:drawing>
        <wp:anchor distT="0" distB="0" distL="114300" distR="114300" simplePos="0" relativeHeight="251658241" behindDoc="0" locked="0" layoutInCell="1" allowOverlap="1" wp14:anchorId="0FA7AE49" wp14:editId="4DF16E35">
          <wp:simplePos x="0" y="0"/>
          <wp:positionH relativeFrom="column">
            <wp:posOffset>5257800</wp:posOffset>
          </wp:positionH>
          <wp:positionV relativeFrom="page">
            <wp:posOffset>9432290</wp:posOffset>
          </wp:positionV>
          <wp:extent cx="1143000" cy="320040"/>
          <wp:effectExtent l="0" t="0" r="0" b="381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rStyle w:val="CalltoactionChar1"/>
      </w:rPr>
      <w:t>Harassment and violence in the workplace</w:t>
    </w:r>
  </w:p>
  <w:p w14:paraId="775EEC99" w14:textId="6CB2BE67" w:rsidR="0088066D" w:rsidRDefault="0088066D" w:rsidP="007A0BAB">
    <w:pPr>
      <w:pStyle w:val="Header"/>
      <w:rPr>
        <w:sz w:val="14"/>
        <w:szCs w:val="14"/>
      </w:rPr>
    </w:pPr>
    <w:r>
      <w:rPr>
        <w:rFonts w:cs="HelveticaNeueLT Std Cn"/>
        <w:sz w:val="14"/>
        <w:szCs w:val="14"/>
      </w:rPr>
      <w:t>©2023</w:t>
    </w:r>
    <w:r w:rsidRPr="0027121C">
      <w:rPr>
        <w:rFonts w:cs="HelveticaNeueLT Std Cn"/>
        <w:sz w:val="14"/>
        <w:szCs w:val="14"/>
      </w:rPr>
      <w:t xml:space="preserve"> Government of </w:t>
    </w:r>
    <w:proofErr w:type="gramStart"/>
    <w:r w:rsidRPr="0027121C">
      <w:rPr>
        <w:rFonts w:cs="HelveticaNeueLT Std Cn"/>
        <w:sz w:val="14"/>
        <w:szCs w:val="14"/>
      </w:rPr>
      <w:t>Alberta</w:t>
    </w:r>
    <w:r>
      <w:rPr>
        <w:rFonts w:cs="HelveticaNeueLT Std Cn"/>
        <w:sz w:val="14"/>
        <w:szCs w:val="14"/>
      </w:rPr>
      <w:t xml:space="preserve"> </w:t>
    </w:r>
    <w:r w:rsidRPr="003424DF">
      <w:rPr>
        <w:sz w:val="14"/>
        <w:szCs w:val="14"/>
      </w:rPr>
      <w:t xml:space="preserve"> </w:t>
    </w:r>
    <w:r w:rsidRPr="0027121C">
      <w:rPr>
        <w:rFonts w:cs="HelveticaNeueLT Std Cn"/>
        <w:sz w:val="14"/>
        <w:szCs w:val="14"/>
      </w:rPr>
      <w:t>|</w:t>
    </w:r>
    <w:proofErr w:type="gramEnd"/>
    <w:r w:rsidRPr="0027121C">
      <w:rPr>
        <w:rFonts w:cs="HelveticaNeueLT Std Cn"/>
        <w:sz w:val="14"/>
        <w:szCs w:val="14"/>
      </w:rPr>
      <w:t xml:space="preserve"> </w:t>
    </w:r>
    <w:r>
      <w:rPr>
        <w:rFonts w:cs="HelveticaNeueLT Std Cn"/>
        <w:sz w:val="14"/>
        <w:szCs w:val="14"/>
      </w:rPr>
      <w:t xml:space="preserve"> </w:t>
    </w:r>
    <w:r w:rsidRPr="00123D46">
      <w:rPr>
        <w:rFonts w:cs="HelveticaNeueLT Std Cn"/>
        <w:sz w:val="14"/>
        <w:szCs w:val="14"/>
      </w:rPr>
      <w:t>Updated</w:t>
    </w:r>
    <w:r>
      <w:rPr>
        <w:rFonts w:cs="HelveticaNeueLT Std Cn"/>
        <w:sz w:val="14"/>
        <w:szCs w:val="14"/>
      </w:rPr>
      <w:t xml:space="preserve"> February 2023 </w:t>
    </w:r>
    <w:r>
      <w:rPr>
        <w:sz w:val="14"/>
        <w:szCs w:val="14"/>
      </w:rPr>
      <w:t xml:space="preserve"> </w:t>
    </w:r>
    <w:r w:rsidRPr="0027121C">
      <w:rPr>
        <w:rFonts w:cs="HelveticaNeueLT Std Cn"/>
        <w:sz w:val="14"/>
        <w:szCs w:val="14"/>
      </w:rPr>
      <w:t xml:space="preserve">|  </w:t>
    </w:r>
    <w:r>
      <w:rPr>
        <w:rFonts w:cs="HelveticaNeueLT Std Cn"/>
        <w:sz w:val="14"/>
        <w:szCs w:val="14"/>
      </w:rPr>
      <w:t>LI045</w:t>
    </w:r>
    <w:r w:rsidR="0067399A">
      <w:rPr>
        <w:rFonts w:cs="HelveticaNeueLT Std Cn"/>
        <w:sz w:val="14"/>
        <w:szCs w:val="14"/>
      </w:rPr>
      <w:t>UK</w:t>
    </w:r>
    <w:r w:rsidR="002C47C3">
      <w:rPr>
        <w:rFonts w:cs="HelveticaNeueLT Std Cn"/>
        <w:sz w:val="14"/>
        <w:szCs w:val="14"/>
      </w:rPr>
      <w:t>R</w:t>
    </w:r>
    <w:r>
      <w:rPr>
        <w:rFonts w:cs="HelveticaNeueLT Std Cn"/>
        <w:sz w:val="14"/>
        <w:szCs w:val="14"/>
      </w:rPr>
      <w:t xml:space="preserve"> </w:t>
    </w:r>
  </w:p>
  <w:p w14:paraId="0117FB60" w14:textId="22B02C7D" w:rsidR="0088066D" w:rsidRPr="007A0BAB" w:rsidRDefault="0088066D" w:rsidP="007A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4D4E" w14:textId="77777777" w:rsidR="003A3869" w:rsidRPr="001522A5" w:rsidRDefault="003A3869" w:rsidP="00EB6203">
      <w:pPr>
        <w:pStyle w:val="Footer"/>
      </w:pPr>
      <w:r>
        <w:separator/>
      </w:r>
    </w:p>
  </w:footnote>
  <w:footnote w:type="continuationSeparator" w:id="0">
    <w:p w14:paraId="2F398CA3" w14:textId="77777777" w:rsidR="003A3869" w:rsidRDefault="003A3869" w:rsidP="00EB6203">
      <w:r>
        <w:continuationSeparator/>
      </w:r>
    </w:p>
  </w:footnote>
  <w:footnote w:type="continuationNotice" w:id="1">
    <w:p w14:paraId="051BDCD9" w14:textId="77777777" w:rsidR="003A3869" w:rsidRDefault="003A3869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26D8" w14:textId="630409CD" w:rsidR="0088066D" w:rsidRDefault="00D40CA3">
    <w:pPr>
      <w:pStyle w:val="Header"/>
      <w:jc w:val="right"/>
    </w:pPr>
    <w:sdt>
      <w:sdtPr>
        <w:id w:val="-5085209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066D">
          <w:fldChar w:fldCharType="begin"/>
        </w:r>
        <w:r w:rsidR="0088066D">
          <w:instrText xml:space="preserve"> PAGE   \* MERGEFORMAT </w:instrText>
        </w:r>
        <w:r w:rsidR="0088066D">
          <w:fldChar w:fldCharType="separate"/>
        </w:r>
        <w:r w:rsidR="00F41998">
          <w:rPr>
            <w:noProof/>
          </w:rPr>
          <w:t>7</w:t>
        </w:r>
        <w:r w:rsidR="0088066D">
          <w:rPr>
            <w:noProof/>
          </w:rPr>
          <w:fldChar w:fldCharType="end"/>
        </w:r>
      </w:sdtContent>
    </w:sdt>
  </w:p>
  <w:p w14:paraId="4E179556" w14:textId="49BCDA09" w:rsidR="0088066D" w:rsidRPr="00835009" w:rsidRDefault="0088066D" w:rsidP="00DE2B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7E0"/>
    <w:multiLevelType w:val="multilevel"/>
    <w:tmpl w:val="4A7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4A746B"/>
    <w:multiLevelType w:val="multilevel"/>
    <w:tmpl w:val="1AF0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5C0156"/>
    <w:multiLevelType w:val="multilevel"/>
    <w:tmpl w:val="E79E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72259F"/>
    <w:multiLevelType w:val="hybridMultilevel"/>
    <w:tmpl w:val="0C2EC5B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F41"/>
    <w:multiLevelType w:val="multilevel"/>
    <w:tmpl w:val="DE12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C750D6"/>
    <w:multiLevelType w:val="multilevel"/>
    <w:tmpl w:val="A6F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626E3C"/>
    <w:multiLevelType w:val="hybridMultilevel"/>
    <w:tmpl w:val="83CED5F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05C"/>
    <w:multiLevelType w:val="multilevel"/>
    <w:tmpl w:val="7A10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2B74F4"/>
    <w:multiLevelType w:val="hybridMultilevel"/>
    <w:tmpl w:val="070CB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07E1"/>
    <w:multiLevelType w:val="multilevel"/>
    <w:tmpl w:val="FC6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D61614"/>
    <w:multiLevelType w:val="multilevel"/>
    <w:tmpl w:val="357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36996"/>
    <w:multiLevelType w:val="multilevel"/>
    <w:tmpl w:val="1DC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23789F"/>
    <w:multiLevelType w:val="multilevel"/>
    <w:tmpl w:val="E05EF1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4F16A00"/>
    <w:multiLevelType w:val="multilevel"/>
    <w:tmpl w:val="3E7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6C50"/>
    <w:multiLevelType w:val="hybridMultilevel"/>
    <w:tmpl w:val="33AA57D6"/>
    <w:lvl w:ilvl="0" w:tplc="8340D5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63644"/>
    <w:multiLevelType w:val="multilevel"/>
    <w:tmpl w:val="4A7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BDE2C8A"/>
    <w:multiLevelType w:val="multilevel"/>
    <w:tmpl w:val="1DC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FB26EE6"/>
    <w:multiLevelType w:val="hybridMultilevel"/>
    <w:tmpl w:val="9264845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623"/>
    <w:multiLevelType w:val="multilevel"/>
    <w:tmpl w:val="357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7520BAA"/>
    <w:multiLevelType w:val="multilevel"/>
    <w:tmpl w:val="5D3A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2F327B7"/>
    <w:multiLevelType w:val="multilevel"/>
    <w:tmpl w:val="8B6C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7124A19"/>
    <w:multiLevelType w:val="hybridMultilevel"/>
    <w:tmpl w:val="54747966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217A0"/>
    <w:multiLevelType w:val="multilevel"/>
    <w:tmpl w:val="DB1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146517">
    <w:abstractNumId w:val="11"/>
  </w:num>
  <w:num w:numId="2" w16cid:durableId="2089308726">
    <w:abstractNumId w:val="16"/>
  </w:num>
  <w:num w:numId="3" w16cid:durableId="1836339406">
    <w:abstractNumId w:val="26"/>
  </w:num>
  <w:num w:numId="4" w16cid:durableId="763260972">
    <w:abstractNumId w:val="12"/>
  </w:num>
  <w:num w:numId="5" w16cid:durableId="579218847">
    <w:abstractNumId w:val="14"/>
  </w:num>
  <w:num w:numId="6" w16cid:durableId="504824344">
    <w:abstractNumId w:val="18"/>
  </w:num>
  <w:num w:numId="7" w16cid:durableId="66637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880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2220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654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89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25704">
    <w:abstractNumId w:val="0"/>
  </w:num>
  <w:num w:numId="13" w16cid:durableId="13622461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832095">
    <w:abstractNumId w:val="10"/>
  </w:num>
  <w:num w:numId="15" w16cid:durableId="606434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0386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300779">
    <w:abstractNumId w:val="21"/>
  </w:num>
  <w:num w:numId="18" w16cid:durableId="98358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8827919">
    <w:abstractNumId w:val="24"/>
  </w:num>
  <w:num w:numId="20" w16cid:durableId="330375544">
    <w:abstractNumId w:val="1"/>
  </w:num>
  <w:num w:numId="21" w16cid:durableId="684140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909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9483494">
    <w:abstractNumId w:val="7"/>
  </w:num>
  <w:num w:numId="24" w16cid:durableId="17240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103">
    <w:abstractNumId w:val="5"/>
  </w:num>
  <w:num w:numId="26" w16cid:durableId="1186942490">
    <w:abstractNumId w:val="6"/>
  </w:num>
  <w:num w:numId="27" w16cid:durableId="2110390358">
    <w:abstractNumId w:val="3"/>
  </w:num>
  <w:num w:numId="28" w16cid:durableId="1156797259">
    <w:abstractNumId w:val="20"/>
  </w:num>
  <w:num w:numId="29" w16cid:durableId="1125470491">
    <w:abstractNumId w:val="13"/>
  </w:num>
  <w:num w:numId="30" w16cid:durableId="475800699">
    <w:abstractNumId w:val="19"/>
  </w:num>
  <w:num w:numId="31" w16cid:durableId="1576159997">
    <w:abstractNumId w:val="17"/>
  </w:num>
  <w:num w:numId="32" w16cid:durableId="380718060">
    <w:abstractNumId w:val="8"/>
  </w:num>
  <w:num w:numId="33" w16cid:durableId="723406117">
    <w:abstractNumId w:val="9"/>
  </w:num>
  <w:num w:numId="34" w16cid:durableId="1897082292">
    <w:abstractNumId w:val="15"/>
  </w:num>
  <w:num w:numId="35" w16cid:durableId="9270836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7"/>
    <w:rsid w:val="00001B2F"/>
    <w:rsid w:val="000230C6"/>
    <w:rsid w:val="00030F00"/>
    <w:rsid w:val="000334F0"/>
    <w:rsid w:val="00035FA6"/>
    <w:rsid w:val="00036FF5"/>
    <w:rsid w:val="000510D9"/>
    <w:rsid w:val="00052C04"/>
    <w:rsid w:val="00055A3F"/>
    <w:rsid w:val="00056CA2"/>
    <w:rsid w:val="00062B2E"/>
    <w:rsid w:val="000766AA"/>
    <w:rsid w:val="000778C8"/>
    <w:rsid w:val="00077AD7"/>
    <w:rsid w:val="00080835"/>
    <w:rsid w:val="00085C37"/>
    <w:rsid w:val="000929EE"/>
    <w:rsid w:val="00095106"/>
    <w:rsid w:val="000A0261"/>
    <w:rsid w:val="000A0C60"/>
    <w:rsid w:val="000A6686"/>
    <w:rsid w:val="000B5138"/>
    <w:rsid w:val="000B6E23"/>
    <w:rsid w:val="000C3FEA"/>
    <w:rsid w:val="000D2CBF"/>
    <w:rsid w:val="000E0246"/>
    <w:rsid w:val="000E0E0F"/>
    <w:rsid w:val="000F02D8"/>
    <w:rsid w:val="000F0D1F"/>
    <w:rsid w:val="00104D34"/>
    <w:rsid w:val="00110888"/>
    <w:rsid w:val="001112AB"/>
    <w:rsid w:val="00112BDA"/>
    <w:rsid w:val="001140CA"/>
    <w:rsid w:val="00114C45"/>
    <w:rsid w:val="00114EFB"/>
    <w:rsid w:val="001220D0"/>
    <w:rsid w:val="00123D46"/>
    <w:rsid w:val="00136FA2"/>
    <w:rsid w:val="00144D62"/>
    <w:rsid w:val="00151542"/>
    <w:rsid w:val="001522A5"/>
    <w:rsid w:val="001550D4"/>
    <w:rsid w:val="00160BFA"/>
    <w:rsid w:val="00161202"/>
    <w:rsid w:val="00162B41"/>
    <w:rsid w:val="001739EA"/>
    <w:rsid w:val="00173D4B"/>
    <w:rsid w:val="00176177"/>
    <w:rsid w:val="001839D0"/>
    <w:rsid w:val="00190D96"/>
    <w:rsid w:val="00196068"/>
    <w:rsid w:val="001A2C36"/>
    <w:rsid w:val="001A51C7"/>
    <w:rsid w:val="001B0B75"/>
    <w:rsid w:val="001B32C2"/>
    <w:rsid w:val="001B42A7"/>
    <w:rsid w:val="001B7972"/>
    <w:rsid w:val="001B798A"/>
    <w:rsid w:val="001C5753"/>
    <w:rsid w:val="001C7A9E"/>
    <w:rsid w:val="001D08BB"/>
    <w:rsid w:val="001E007A"/>
    <w:rsid w:val="001E4977"/>
    <w:rsid w:val="001F1BCC"/>
    <w:rsid w:val="001F7F5C"/>
    <w:rsid w:val="00205FB8"/>
    <w:rsid w:val="002161EF"/>
    <w:rsid w:val="002243C2"/>
    <w:rsid w:val="00225B11"/>
    <w:rsid w:val="0024306D"/>
    <w:rsid w:val="002448BA"/>
    <w:rsid w:val="0024674E"/>
    <w:rsid w:val="00262C22"/>
    <w:rsid w:val="0027121C"/>
    <w:rsid w:val="00287A2B"/>
    <w:rsid w:val="00293705"/>
    <w:rsid w:val="00294E4F"/>
    <w:rsid w:val="002967CC"/>
    <w:rsid w:val="002C47C3"/>
    <w:rsid w:val="002C5BC4"/>
    <w:rsid w:val="002D3089"/>
    <w:rsid w:val="002D5C7D"/>
    <w:rsid w:val="002D6403"/>
    <w:rsid w:val="00301778"/>
    <w:rsid w:val="00306F88"/>
    <w:rsid w:val="00312B81"/>
    <w:rsid w:val="003153AE"/>
    <w:rsid w:val="00315960"/>
    <w:rsid w:val="00317739"/>
    <w:rsid w:val="003201E9"/>
    <w:rsid w:val="00321D36"/>
    <w:rsid w:val="003225DB"/>
    <w:rsid w:val="003233EB"/>
    <w:rsid w:val="003415C6"/>
    <w:rsid w:val="0034766A"/>
    <w:rsid w:val="00350CE1"/>
    <w:rsid w:val="00362D07"/>
    <w:rsid w:val="00373391"/>
    <w:rsid w:val="003746D1"/>
    <w:rsid w:val="00383540"/>
    <w:rsid w:val="00383E83"/>
    <w:rsid w:val="0038512C"/>
    <w:rsid w:val="003A14ED"/>
    <w:rsid w:val="003A3869"/>
    <w:rsid w:val="003B3FD1"/>
    <w:rsid w:val="003B4617"/>
    <w:rsid w:val="003C0041"/>
    <w:rsid w:val="003C1E12"/>
    <w:rsid w:val="003C35F7"/>
    <w:rsid w:val="003C428D"/>
    <w:rsid w:val="003D2C1A"/>
    <w:rsid w:val="003D3C4C"/>
    <w:rsid w:val="003D6957"/>
    <w:rsid w:val="003E21FA"/>
    <w:rsid w:val="003E2363"/>
    <w:rsid w:val="003F2B32"/>
    <w:rsid w:val="00410643"/>
    <w:rsid w:val="004106E3"/>
    <w:rsid w:val="00411C7F"/>
    <w:rsid w:val="00416B0B"/>
    <w:rsid w:val="004445F0"/>
    <w:rsid w:val="00450125"/>
    <w:rsid w:val="00451617"/>
    <w:rsid w:val="004553AC"/>
    <w:rsid w:val="00471BFA"/>
    <w:rsid w:val="0047576F"/>
    <w:rsid w:val="004812B3"/>
    <w:rsid w:val="004839E3"/>
    <w:rsid w:val="004935A4"/>
    <w:rsid w:val="004B29D2"/>
    <w:rsid w:val="004D0224"/>
    <w:rsid w:val="004D4D1B"/>
    <w:rsid w:val="004E3E18"/>
    <w:rsid w:val="004F4EDF"/>
    <w:rsid w:val="0050083A"/>
    <w:rsid w:val="00505CBE"/>
    <w:rsid w:val="00511501"/>
    <w:rsid w:val="00511928"/>
    <w:rsid w:val="00513071"/>
    <w:rsid w:val="00514F2E"/>
    <w:rsid w:val="00521F92"/>
    <w:rsid w:val="00525912"/>
    <w:rsid w:val="00526CF9"/>
    <w:rsid w:val="005303FA"/>
    <w:rsid w:val="005406BB"/>
    <w:rsid w:val="00554F48"/>
    <w:rsid w:val="0055580C"/>
    <w:rsid w:val="00557D90"/>
    <w:rsid w:val="00560CAC"/>
    <w:rsid w:val="00564D4D"/>
    <w:rsid w:val="00565934"/>
    <w:rsid w:val="0057140C"/>
    <w:rsid w:val="00573982"/>
    <w:rsid w:val="005824A2"/>
    <w:rsid w:val="00582C23"/>
    <w:rsid w:val="00592750"/>
    <w:rsid w:val="005971D0"/>
    <w:rsid w:val="005A012F"/>
    <w:rsid w:val="005A1AF3"/>
    <w:rsid w:val="005B2A9E"/>
    <w:rsid w:val="005B3D68"/>
    <w:rsid w:val="005C382B"/>
    <w:rsid w:val="005C3AC0"/>
    <w:rsid w:val="005D66D8"/>
    <w:rsid w:val="005D7EDF"/>
    <w:rsid w:val="005E21C6"/>
    <w:rsid w:val="005E6BEF"/>
    <w:rsid w:val="005F1CC6"/>
    <w:rsid w:val="0060108C"/>
    <w:rsid w:val="006017DB"/>
    <w:rsid w:val="006102B4"/>
    <w:rsid w:val="006119F1"/>
    <w:rsid w:val="00630E3C"/>
    <w:rsid w:val="00631FB7"/>
    <w:rsid w:val="00640582"/>
    <w:rsid w:val="00640D9E"/>
    <w:rsid w:val="00655550"/>
    <w:rsid w:val="00662544"/>
    <w:rsid w:val="00665AFE"/>
    <w:rsid w:val="0067399A"/>
    <w:rsid w:val="00695A9D"/>
    <w:rsid w:val="0069619F"/>
    <w:rsid w:val="006A35CF"/>
    <w:rsid w:val="006A5B08"/>
    <w:rsid w:val="006A73C9"/>
    <w:rsid w:val="006C3C65"/>
    <w:rsid w:val="006D78D3"/>
    <w:rsid w:val="006E2A64"/>
    <w:rsid w:val="006E2F32"/>
    <w:rsid w:val="006E5BE4"/>
    <w:rsid w:val="006E6DD1"/>
    <w:rsid w:val="006E7A08"/>
    <w:rsid w:val="006F03B9"/>
    <w:rsid w:val="006F67C8"/>
    <w:rsid w:val="006F6D45"/>
    <w:rsid w:val="006F7A88"/>
    <w:rsid w:val="007041FE"/>
    <w:rsid w:val="00706537"/>
    <w:rsid w:val="00707037"/>
    <w:rsid w:val="00731EE1"/>
    <w:rsid w:val="00742B7C"/>
    <w:rsid w:val="00743487"/>
    <w:rsid w:val="00754369"/>
    <w:rsid w:val="00756BE8"/>
    <w:rsid w:val="00757BFC"/>
    <w:rsid w:val="00765CEA"/>
    <w:rsid w:val="00767155"/>
    <w:rsid w:val="00781700"/>
    <w:rsid w:val="007A0BAB"/>
    <w:rsid w:val="007A3022"/>
    <w:rsid w:val="007C1AE1"/>
    <w:rsid w:val="007C4CDF"/>
    <w:rsid w:val="007E540B"/>
    <w:rsid w:val="007E6398"/>
    <w:rsid w:val="00801336"/>
    <w:rsid w:val="0080431F"/>
    <w:rsid w:val="00806B31"/>
    <w:rsid w:val="00811A7A"/>
    <w:rsid w:val="0081777C"/>
    <w:rsid w:val="00823CF2"/>
    <w:rsid w:val="008328BB"/>
    <w:rsid w:val="00835009"/>
    <w:rsid w:val="0083709E"/>
    <w:rsid w:val="00841656"/>
    <w:rsid w:val="008560D5"/>
    <w:rsid w:val="00865B0D"/>
    <w:rsid w:val="00871BA3"/>
    <w:rsid w:val="0088066D"/>
    <w:rsid w:val="008838F6"/>
    <w:rsid w:val="008872D8"/>
    <w:rsid w:val="00892870"/>
    <w:rsid w:val="00895799"/>
    <w:rsid w:val="00895B67"/>
    <w:rsid w:val="008B1681"/>
    <w:rsid w:val="008B5075"/>
    <w:rsid w:val="008B5C96"/>
    <w:rsid w:val="008B7540"/>
    <w:rsid w:val="008C1D12"/>
    <w:rsid w:val="008C26DA"/>
    <w:rsid w:val="008C6B53"/>
    <w:rsid w:val="008D5656"/>
    <w:rsid w:val="008E0C05"/>
    <w:rsid w:val="008F26F2"/>
    <w:rsid w:val="0090197D"/>
    <w:rsid w:val="00901CCD"/>
    <w:rsid w:val="00925665"/>
    <w:rsid w:val="009562F3"/>
    <w:rsid w:val="00961255"/>
    <w:rsid w:val="0096477E"/>
    <w:rsid w:val="00985987"/>
    <w:rsid w:val="009A1A47"/>
    <w:rsid w:val="009A4E19"/>
    <w:rsid w:val="009A6EFB"/>
    <w:rsid w:val="009B3FBA"/>
    <w:rsid w:val="009C4B13"/>
    <w:rsid w:val="009C743D"/>
    <w:rsid w:val="009E1A5B"/>
    <w:rsid w:val="009E3DD4"/>
    <w:rsid w:val="009E42D4"/>
    <w:rsid w:val="009E7A7E"/>
    <w:rsid w:val="009F4D8F"/>
    <w:rsid w:val="009F7BA8"/>
    <w:rsid w:val="00A17696"/>
    <w:rsid w:val="00A203F5"/>
    <w:rsid w:val="00A21C6B"/>
    <w:rsid w:val="00A22DB0"/>
    <w:rsid w:val="00A245F6"/>
    <w:rsid w:val="00A30162"/>
    <w:rsid w:val="00A37D2F"/>
    <w:rsid w:val="00A53F08"/>
    <w:rsid w:val="00A63F53"/>
    <w:rsid w:val="00A658D1"/>
    <w:rsid w:val="00A675B9"/>
    <w:rsid w:val="00A71F5B"/>
    <w:rsid w:val="00A802A1"/>
    <w:rsid w:val="00AA5F83"/>
    <w:rsid w:val="00AB6A63"/>
    <w:rsid w:val="00AC79EA"/>
    <w:rsid w:val="00AD13B7"/>
    <w:rsid w:val="00AD4B7B"/>
    <w:rsid w:val="00AD5655"/>
    <w:rsid w:val="00AE3C46"/>
    <w:rsid w:val="00B05E6D"/>
    <w:rsid w:val="00B064D1"/>
    <w:rsid w:val="00B067DF"/>
    <w:rsid w:val="00B10F17"/>
    <w:rsid w:val="00B17153"/>
    <w:rsid w:val="00B178E0"/>
    <w:rsid w:val="00B20840"/>
    <w:rsid w:val="00B3093C"/>
    <w:rsid w:val="00B34152"/>
    <w:rsid w:val="00B3682D"/>
    <w:rsid w:val="00B43531"/>
    <w:rsid w:val="00B5336E"/>
    <w:rsid w:val="00B53CFF"/>
    <w:rsid w:val="00B81E06"/>
    <w:rsid w:val="00B834CD"/>
    <w:rsid w:val="00B9068C"/>
    <w:rsid w:val="00BA3233"/>
    <w:rsid w:val="00BA36FC"/>
    <w:rsid w:val="00BA568E"/>
    <w:rsid w:val="00BA6B14"/>
    <w:rsid w:val="00BB6666"/>
    <w:rsid w:val="00BC2215"/>
    <w:rsid w:val="00BC3643"/>
    <w:rsid w:val="00BC67A6"/>
    <w:rsid w:val="00BD1EC8"/>
    <w:rsid w:val="00BD20F9"/>
    <w:rsid w:val="00BE6C08"/>
    <w:rsid w:val="00BF0E62"/>
    <w:rsid w:val="00BF144B"/>
    <w:rsid w:val="00BF6F1D"/>
    <w:rsid w:val="00C00992"/>
    <w:rsid w:val="00C07536"/>
    <w:rsid w:val="00C304BB"/>
    <w:rsid w:val="00C30EFA"/>
    <w:rsid w:val="00C31719"/>
    <w:rsid w:val="00C31914"/>
    <w:rsid w:val="00C44612"/>
    <w:rsid w:val="00C87198"/>
    <w:rsid w:val="00CA102D"/>
    <w:rsid w:val="00CA3C8C"/>
    <w:rsid w:val="00CB07BB"/>
    <w:rsid w:val="00CB144D"/>
    <w:rsid w:val="00CB6A27"/>
    <w:rsid w:val="00CC1CBE"/>
    <w:rsid w:val="00CC724E"/>
    <w:rsid w:val="00CC73E1"/>
    <w:rsid w:val="00CD0683"/>
    <w:rsid w:val="00CD0857"/>
    <w:rsid w:val="00CD253E"/>
    <w:rsid w:val="00CD54F4"/>
    <w:rsid w:val="00CE1BB0"/>
    <w:rsid w:val="00CE7A02"/>
    <w:rsid w:val="00CF1661"/>
    <w:rsid w:val="00CF518C"/>
    <w:rsid w:val="00D05CE2"/>
    <w:rsid w:val="00D0686B"/>
    <w:rsid w:val="00D073F9"/>
    <w:rsid w:val="00D111ED"/>
    <w:rsid w:val="00D13BD8"/>
    <w:rsid w:val="00D13C07"/>
    <w:rsid w:val="00D14E74"/>
    <w:rsid w:val="00D24B88"/>
    <w:rsid w:val="00D25DE0"/>
    <w:rsid w:val="00D2622A"/>
    <w:rsid w:val="00D30CE9"/>
    <w:rsid w:val="00D40CA3"/>
    <w:rsid w:val="00D478B2"/>
    <w:rsid w:val="00D67EB6"/>
    <w:rsid w:val="00D70324"/>
    <w:rsid w:val="00D705F5"/>
    <w:rsid w:val="00D709C2"/>
    <w:rsid w:val="00D7224E"/>
    <w:rsid w:val="00D77003"/>
    <w:rsid w:val="00D8594F"/>
    <w:rsid w:val="00D864FE"/>
    <w:rsid w:val="00D86C91"/>
    <w:rsid w:val="00D94A65"/>
    <w:rsid w:val="00DA104E"/>
    <w:rsid w:val="00DA16EB"/>
    <w:rsid w:val="00DA3F03"/>
    <w:rsid w:val="00DA68A7"/>
    <w:rsid w:val="00DB3A42"/>
    <w:rsid w:val="00DC3A0E"/>
    <w:rsid w:val="00DC6059"/>
    <w:rsid w:val="00DD1B6E"/>
    <w:rsid w:val="00DD7F4C"/>
    <w:rsid w:val="00DE2B67"/>
    <w:rsid w:val="00E03B55"/>
    <w:rsid w:val="00E14C03"/>
    <w:rsid w:val="00E20638"/>
    <w:rsid w:val="00E246F9"/>
    <w:rsid w:val="00E248D9"/>
    <w:rsid w:val="00E3304D"/>
    <w:rsid w:val="00E40A83"/>
    <w:rsid w:val="00E43F89"/>
    <w:rsid w:val="00E47884"/>
    <w:rsid w:val="00E51C0F"/>
    <w:rsid w:val="00E54257"/>
    <w:rsid w:val="00E657E6"/>
    <w:rsid w:val="00E71498"/>
    <w:rsid w:val="00E76673"/>
    <w:rsid w:val="00E77247"/>
    <w:rsid w:val="00E77962"/>
    <w:rsid w:val="00E8053D"/>
    <w:rsid w:val="00E82359"/>
    <w:rsid w:val="00E833D0"/>
    <w:rsid w:val="00E92573"/>
    <w:rsid w:val="00E92C71"/>
    <w:rsid w:val="00E93086"/>
    <w:rsid w:val="00E96B99"/>
    <w:rsid w:val="00EB308F"/>
    <w:rsid w:val="00EB6203"/>
    <w:rsid w:val="00EB7E5F"/>
    <w:rsid w:val="00ED4D02"/>
    <w:rsid w:val="00ED7B33"/>
    <w:rsid w:val="00ED7F0C"/>
    <w:rsid w:val="00EE7707"/>
    <w:rsid w:val="00EF110D"/>
    <w:rsid w:val="00EF17ED"/>
    <w:rsid w:val="00EF496C"/>
    <w:rsid w:val="00F042A5"/>
    <w:rsid w:val="00F06F38"/>
    <w:rsid w:val="00F216D0"/>
    <w:rsid w:val="00F24DDA"/>
    <w:rsid w:val="00F25D45"/>
    <w:rsid w:val="00F32376"/>
    <w:rsid w:val="00F328E0"/>
    <w:rsid w:val="00F3494D"/>
    <w:rsid w:val="00F3552B"/>
    <w:rsid w:val="00F41998"/>
    <w:rsid w:val="00F43C6D"/>
    <w:rsid w:val="00F45524"/>
    <w:rsid w:val="00F60A5C"/>
    <w:rsid w:val="00F64268"/>
    <w:rsid w:val="00F75BE6"/>
    <w:rsid w:val="00F855CC"/>
    <w:rsid w:val="00F86140"/>
    <w:rsid w:val="00F95A02"/>
    <w:rsid w:val="00FA0C4E"/>
    <w:rsid w:val="00FA19C6"/>
    <w:rsid w:val="00FA58F5"/>
    <w:rsid w:val="00FB5179"/>
    <w:rsid w:val="00FC039D"/>
    <w:rsid w:val="00FD35F7"/>
    <w:rsid w:val="00FE64E8"/>
    <w:rsid w:val="086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79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7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B9068C"/>
    <w:pPr>
      <w:spacing w:before="12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B9068C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4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qFormat/>
    <w:rsid w:val="00AD13B7"/>
    <w:pPr>
      <w:numPr>
        <w:numId w:val="1"/>
      </w:numPr>
      <w:spacing w:after="0"/>
      <w:ind w:left="187" w:hanging="187"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link w:val="ListParagraphChar"/>
    <w:uiPriority w:val="34"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rsid w:val="00AD13B7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qFormat/>
    <w:rsid w:val="00AD13B7"/>
    <w:pPr>
      <w:numPr>
        <w:ilvl w:val="1"/>
        <w:numId w:val="2"/>
      </w:numPr>
      <w:spacing w:after="0"/>
      <w:ind w:left="374" w:hanging="187"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rsid w:val="00AD13B7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BAB"/>
    <w:rPr>
      <w:color w:val="00AAD2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BF144B"/>
    <w:pPr>
      <w:pBdr>
        <w:bottom w:val="dotted" w:sz="6" w:space="9" w:color="auto"/>
      </w:pBdr>
      <w:spacing w:before="0" w:after="0"/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BF144B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3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3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rsid w:val="00301778"/>
    <w:pPr>
      <w:spacing w:line="80" w:lineRule="atLeast"/>
    </w:pPr>
    <w:rPr>
      <w:rFonts w:ascii="Arial" w:hAnsi="Arial"/>
      <w:sz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985987"/>
    <w:pPr>
      <w:pBdr>
        <w:top w:val="dotted" w:sz="6" w:space="4" w:color="auto"/>
      </w:pBdr>
    </w:pPr>
    <w:rPr>
      <w:rFonts w:ascii="Arial" w:hAnsi="Arial" w:cs="Arial"/>
      <w:color w:val="00AAD2"/>
      <w:sz w:val="18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301778"/>
    <w:rPr>
      <w:rFonts w:ascii="Arial" w:hAnsi="Arial" w:cs="HelveticaNeueLT Std Lt"/>
      <w:color w:val="000000"/>
      <w:sz w:val="28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985987"/>
    <w:rPr>
      <w:rFonts w:ascii="Arial" w:hAnsi="Arial" w:cs="Arial"/>
      <w:b/>
      <w:bCs/>
      <w:caps/>
      <w:color w:val="00AAD2"/>
      <w:spacing w:val="3"/>
      <w:sz w:val="18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paragraph" w:customStyle="1" w:styleId="Section20">
    <w:name w:val="Section 20"/>
    <w:basedOn w:val="Heading2Interior"/>
    <w:next w:val="Section2"/>
    <w:autoRedefine/>
    <w:uiPriority w:val="2"/>
    <w:rsid w:val="00DA3F03"/>
    <w:rPr>
      <w:rFonts w:ascii="Arial" w:hAnsi="Arial"/>
    </w:rPr>
  </w:style>
  <w:style w:type="paragraph" w:customStyle="1" w:styleId="Subheading-Primary">
    <w:name w:val="Subheading - Primary"/>
    <w:basedOn w:val="Normal"/>
    <w:link w:val="Subheading-PrimaryChar"/>
    <w:rsid w:val="00CF1661"/>
    <w:pPr>
      <w:autoSpaceDE/>
      <w:autoSpaceDN/>
      <w:adjustRightInd/>
      <w:spacing w:before="180" w:after="120" w:line="240" w:lineRule="auto"/>
      <w:textAlignment w:val="auto"/>
    </w:pPr>
    <w:rPr>
      <w:color w:val="00AAD2" w:themeColor="accent3"/>
      <w:sz w:val="32"/>
      <w:szCs w:val="36"/>
    </w:rPr>
  </w:style>
  <w:style w:type="character" w:customStyle="1" w:styleId="Subheading-PrimaryChar">
    <w:name w:val="Subheading - Primary Char"/>
    <w:basedOn w:val="DefaultParagraphFont"/>
    <w:link w:val="Subheading-Primary"/>
    <w:rsid w:val="00CF1661"/>
    <w:rPr>
      <w:rFonts w:ascii="Arial" w:hAnsi="Arial" w:cs="Arial"/>
      <w:color w:val="00AAD2" w:themeColor="accent3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F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61"/>
    <w:pPr>
      <w:suppressAutoHyphens/>
      <w:spacing w:after="120" w:line="240" w:lineRule="auto"/>
    </w:pPr>
    <w:rPr>
      <w:rFonts w:cs="HelveticaNeueLT Std Cn"/>
      <w:color w:val="36424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61"/>
    <w:rPr>
      <w:rFonts w:ascii="Arial" w:hAnsi="Arial" w:cs="HelveticaNeueLT Std Cn"/>
      <w:color w:val="36424A"/>
      <w:sz w:val="20"/>
      <w:szCs w:val="20"/>
    </w:rPr>
  </w:style>
  <w:style w:type="paragraph" w:customStyle="1" w:styleId="Call-outheader">
    <w:name w:val="Call-out header"/>
    <w:basedOn w:val="TableH1"/>
    <w:qFormat/>
    <w:rsid w:val="00B17153"/>
    <w:pPr>
      <w:framePr w:wrap="notBeside" w:vAnchor="text" w:hAnchor="text" w:y="1"/>
      <w:pBdr>
        <w:top w:val="none" w:sz="0" w:space="0" w:color="auto"/>
      </w:pBdr>
    </w:pPr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059"/>
    <w:pPr>
      <w:suppressAutoHyphens w:val="0"/>
      <w:spacing w:after="180"/>
    </w:pPr>
    <w:rPr>
      <w:rFonts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059"/>
    <w:rPr>
      <w:rFonts w:ascii="Arial" w:hAnsi="Arial" w:cs="Arial"/>
      <w:b/>
      <w:bCs/>
      <w:color w:val="36424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2B32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46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682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Subheadinglevel2">
    <w:name w:val="Subheading level 2"/>
    <w:basedOn w:val="Normal"/>
    <w:link w:val="Subheadinglevel2Char"/>
    <w:qFormat/>
    <w:rsid w:val="00B20840"/>
    <w:pPr>
      <w:suppressAutoHyphens/>
      <w:spacing w:after="90" w:line="271" w:lineRule="auto"/>
    </w:pPr>
    <w:rPr>
      <w:b/>
      <w:color w:val="36424A" w:themeColor="text1"/>
      <w:sz w:val="20"/>
      <w:szCs w:val="20"/>
    </w:rPr>
  </w:style>
  <w:style w:type="character" w:customStyle="1" w:styleId="Subheadinglevel2Char">
    <w:name w:val="Subheading level 2 Char"/>
    <w:basedOn w:val="DefaultParagraphFont"/>
    <w:link w:val="Subheadinglevel2"/>
    <w:rsid w:val="00B20840"/>
    <w:rPr>
      <w:rFonts w:ascii="Arial" w:hAnsi="Arial" w:cs="Arial"/>
      <w:b/>
      <w:color w:val="36424A" w:themeColor="text1"/>
      <w:sz w:val="20"/>
      <w:szCs w:val="20"/>
    </w:rPr>
  </w:style>
  <w:style w:type="paragraph" w:customStyle="1" w:styleId="Subheading">
    <w:name w:val="Subheading"/>
    <w:link w:val="SubheadingChar"/>
    <w:qFormat/>
    <w:rsid w:val="00B20840"/>
    <w:pPr>
      <w:spacing w:before="120" w:after="120" w:line="240" w:lineRule="auto"/>
    </w:pPr>
    <w:rPr>
      <w:rFonts w:ascii="Arial" w:hAnsi="Arial" w:cs="Arial"/>
      <w:color w:val="36424A"/>
      <w:sz w:val="36"/>
      <w:szCs w:val="36"/>
    </w:rPr>
  </w:style>
  <w:style w:type="character" w:customStyle="1" w:styleId="SubheadingChar">
    <w:name w:val="Subheading Char"/>
    <w:basedOn w:val="DefaultParagraphFont"/>
    <w:link w:val="Subheading"/>
    <w:rsid w:val="00B20840"/>
    <w:rPr>
      <w:rFonts w:ascii="Arial" w:hAnsi="Arial" w:cs="Arial"/>
      <w:color w:val="36424A"/>
      <w:sz w:val="36"/>
      <w:szCs w:val="36"/>
    </w:rPr>
  </w:style>
  <w:style w:type="character" w:customStyle="1" w:styleId="PRAIRIEboldhighlight">
    <w:name w:val="PRAIRIE bold highlight"/>
    <w:basedOn w:val="DefaultParagraphFont"/>
    <w:uiPriority w:val="99"/>
    <w:rsid w:val="007C1AE1"/>
    <w:rPr>
      <w:rFonts w:ascii="HelveticaNeueLT Std Blk" w:hAnsi="HelveticaNeueLT Std Blk" w:cs="HelveticaNeueLT Std Blk"/>
      <w:color w:val="FFCE00"/>
    </w:rPr>
  </w:style>
  <w:style w:type="character" w:customStyle="1" w:styleId="SUNSETboldhighlight">
    <w:name w:val="SUNSET bold highlight"/>
    <w:basedOn w:val="DefaultParagraphFont"/>
    <w:uiPriority w:val="99"/>
    <w:rsid w:val="004935A4"/>
    <w:rPr>
      <w:rFonts w:ascii="HelveticaNeueLT Std Blk" w:hAnsi="HelveticaNeueLT Std Blk" w:cs="HelveticaNeueLT Std Blk"/>
      <w:color w:val="D06F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D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FB5A-C1E4-40D6-9B9F-46A7F9C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2024-05-29T21:48:00Z</dcterms:created>
  <dcterms:modified xsi:type="dcterms:W3CDTF">2024-06-03T18:45:00Z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4,5,8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Public</vt:lpwstr>
  </property>
  <property fmtid="{D5CDD505-2E9C-101B-9397-08002B2CF9AE}" pid="5" name="MSIP_Label_60c3ebf9-3c2f-4745-a75f-55836bdb736f_Enabled">
    <vt:lpwstr>true</vt:lpwstr>
  </property>
  <property fmtid="{D5CDD505-2E9C-101B-9397-08002B2CF9AE}" pid="6" name="MSIP_Label_60c3ebf9-3c2f-4745-a75f-55836bdb736f_SetDate">
    <vt:lpwstr>2024-06-03T18:44:42Z</vt:lpwstr>
  </property>
  <property fmtid="{D5CDD505-2E9C-101B-9397-08002B2CF9AE}" pid="7" name="MSIP_Label_60c3ebf9-3c2f-4745-a75f-55836bdb736f_Method">
    <vt:lpwstr>Privileged</vt:lpwstr>
  </property>
  <property fmtid="{D5CDD505-2E9C-101B-9397-08002B2CF9AE}" pid="8" name="MSIP_Label_60c3ebf9-3c2f-4745-a75f-55836bdb736f_Name">
    <vt:lpwstr>Public</vt:lpwstr>
  </property>
  <property fmtid="{D5CDD505-2E9C-101B-9397-08002B2CF9AE}" pid="9" name="MSIP_Label_60c3ebf9-3c2f-4745-a75f-55836bdb736f_SiteId">
    <vt:lpwstr>2bb51c06-af9b-42c5-8bf5-3c3b7b10850b</vt:lpwstr>
  </property>
  <property fmtid="{D5CDD505-2E9C-101B-9397-08002B2CF9AE}" pid="10" name="MSIP_Label_60c3ebf9-3c2f-4745-a75f-55836bdb736f_ActionId">
    <vt:lpwstr>7a17f9cc-9de5-4ce9-8aed-7bcf65a9e5c7</vt:lpwstr>
  </property>
  <property fmtid="{D5CDD505-2E9C-101B-9397-08002B2CF9AE}" pid="11" name="MSIP_Label_60c3ebf9-3c2f-4745-a75f-55836bdb736f_ContentBits">
    <vt:lpwstr>2</vt:lpwstr>
  </property>
</Properties>
</file>