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B61C" w14:textId="604551F7" w:rsidR="00B245E8" w:rsidRPr="00302C94" w:rsidRDefault="002C65A4" w:rsidP="00302C94">
      <w:pPr>
        <w:pStyle w:val="Heading1"/>
      </w:pPr>
      <w:r w:rsidRPr="00302C94">
        <w:t>S</w:t>
      </w:r>
      <w:r w:rsidR="00102328" w:rsidRPr="00302C94">
        <w:t xml:space="preserve">taff </w:t>
      </w:r>
      <w:r w:rsidR="00B03FF8" w:rsidRPr="00302C94">
        <w:t>t</w:t>
      </w:r>
      <w:r w:rsidR="00102328" w:rsidRPr="00302C94">
        <w:t xml:space="preserve">raining </w:t>
      </w:r>
      <w:r w:rsidR="00B03FF8" w:rsidRPr="00302C94">
        <w:t>r</w:t>
      </w:r>
      <w:r w:rsidR="00102328" w:rsidRPr="00302C94">
        <w:t>ecord (</w:t>
      </w:r>
      <w:r w:rsidR="007E36D3" w:rsidRPr="00302C94">
        <w:t>template</w:t>
      </w:r>
      <w:r w:rsidR="00102328" w:rsidRPr="00302C94">
        <w:t>)</w:t>
      </w:r>
    </w:p>
    <w:p w14:paraId="235A3627" w14:textId="77777777" w:rsidR="00B245E8" w:rsidRDefault="00B245E8">
      <w:pPr>
        <w:pStyle w:val="BodyText"/>
        <w:spacing w:before="9"/>
        <w:rPr>
          <w:sz w:val="17"/>
        </w:rPr>
      </w:pPr>
    </w:p>
    <w:p w14:paraId="4D74DD7C" w14:textId="6D35931D" w:rsidR="002C65A4" w:rsidRPr="002C65A4" w:rsidRDefault="002C65A4" w:rsidP="00302C94">
      <w:pPr>
        <w:pStyle w:val="Heading2"/>
      </w:pPr>
      <w:r w:rsidRPr="002C65A4">
        <w:t>Worker</w:t>
      </w:r>
      <w:r w:rsidR="00102328" w:rsidRPr="002C65A4">
        <w:t xml:space="preserve"> </w:t>
      </w:r>
      <w:r w:rsidR="00102328" w:rsidRPr="00302C94">
        <w:t>name</w:t>
      </w:r>
      <w:r w:rsidR="00102328" w:rsidRPr="002C65A4">
        <w:t>:</w:t>
      </w:r>
    </w:p>
    <w:p w14:paraId="6F541486" w14:textId="77777777" w:rsidR="002C65A4" w:rsidRPr="002C65A4" w:rsidRDefault="002C65A4" w:rsidP="00302C94">
      <w:pPr>
        <w:pStyle w:val="Heading2"/>
      </w:pPr>
      <w:r w:rsidRPr="002C65A4">
        <w:t xml:space="preserve">Hire date: </w:t>
      </w:r>
    </w:p>
    <w:p w14:paraId="1EA20AE8" w14:textId="77777777" w:rsidR="002C65A4" w:rsidRPr="002C65A4" w:rsidRDefault="002C65A4" w:rsidP="00302C94">
      <w:pPr>
        <w:pStyle w:val="Heading2"/>
      </w:pPr>
      <w:r w:rsidRPr="002C65A4">
        <w:t>Position:</w:t>
      </w:r>
    </w:p>
    <w:p w14:paraId="02CC6A22" w14:textId="4F5C37A7" w:rsidR="00B245E8" w:rsidRDefault="002C65A4" w:rsidP="00302C94">
      <w:pPr>
        <w:pStyle w:val="Heading2"/>
      </w:pPr>
      <w:r w:rsidRPr="002C65A4">
        <w:t>Supervisor:</w:t>
      </w:r>
      <w:r>
        <w:t xml:space="preserve"> </w:t>
      </w:r>
      <w:r w:rsidR="00102328">
        <w:tab/>
      </w:r>
    </w:p>
    <w:p w14:paraId="77103BFE" w14:textId="77777777" w:rsidR="00B245E8" w:rsidRDefault="00B245E8">
      <w:pPr>
        <w:pStyle w:val="BodyText"/>
        <w:spacing w:before="11"/>
        <w:rPr>
          <w:sz w:val="17"/>
        </w:rPr>
      </w:pPr>
    </w:p>
    <w:tbl>
      <w:tblPr>
        <w:tblW w:w="0" w:type="auto"/>
        <w:tblInd w:w="1260" w:type="dxa"/>
        <w:tblBorders>
          <w:top w:val="nil"/>
          <w:left w:val="nil"/>
          <w:bottom w:val="nil"/>
          <w:right w:val="nil"/>
          <w:insideH w:val="nil"/>
          <w:insideV w:val="nil"/>
        </w:tblBorders>
        <w:tblLayout w:type="fixed"/>
        <w:tblCellMar>
          <w:left w:w="43" w:type="dxa"/>
          <w:right w:w="43" w:type="dxa"/>
        </w:tblCellMar>
        <w:tblLook w:val="01E0" w:firstRow="1" w:lastRow="1" w:firstColumn="1" w:lastColumn="1" w:noHBand="0" w:noVBand="0"/>
      </w:tblPr>
      <w:tblGrid>
        <w:gridCol w:w="3330"/>
        <w:gridCol w:w="1584"/>
        <w:gridCol w:w="1584"/>
        <w:gridCol w:w="1584"/>
        <w:gridCol w:w="1584"/>
      </w:tblGrid>
      <w:tr w:rsidR="003733F3" w14:paraId="6E8B28A6" w14:textId="77777777" w:rsidTr="00295E71">
        <w:trPr>
          <w:trHeight w:hRule="exact" w:val="835"/>
        </w:trPr>
        <w:tc>
          <w:tcPr>
            <w:tcW w:w="3330" w:type="dxa"/>
            <w:tcBorders>
              <w:bottom w:val="single" w:sz="2" w:space="0" w:color="auto"/>
            </w:tcBorders>
            <w:shd w:val="clear" w:color="auto" w:fill="0077CD"/>
          </w:tcPr>
          <w:p w14:paraId="2BC260E1" w14:textId="18E10584" w:rsidR="00E40107" w:rsidRPr="00295E71" w:rsidRDefault="00E40107"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sidRPr="00295E71">
              <w:rPr>
                <w:rFonts w:ascii="Arial" w:hAnsi="Arial" w:cs="Arial"/>
                <w:b/>
                <w:color w:val="FFFFFF" w:themeColor="background1"/>
                <w:sz w:val="20"/>
              </w:rPr>
              <w:t>Training re</w:t>
            </w:r>
            <w:r w:rsidR="00642871" w:rsidRPr="00295E71">
              <w:rPr>
                <w:rFonts w:ascii="Arial" w:hAnsi="Arial" w:cs="Arial"/>
                <w:b/>
                <w:color w:val="FFFFFF" w:themeColor="background1"/>
                <w:sz w:val="20"/>
              </w:rPr>
              <w:t>ceived</w:t>
            </w:r>
          </w:p>
        </w:tc>
        <w:tc>
          <w:tcPr>
            <w:tcW w:w="1584" w:type="dxa"/>
            <w:tcBorders>
              <w:bottom w:val="single" w:sz="2" w:space="0" w:color="auto"/>
            </w:tcBorders>
            <w:shd w:val="clear" w:color="auto" w:fill="0077CD"/>
          </w:tcPr>
          <w:p w14:paraId="5B0B54CE" w14:textId="3E497E0E" w:rsidR="00E40107" w:rsidRPr="00295E71" w:rsidRDefault="00BA4B3E"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sidRPr="00295E71">
              <w:rPr>
                <w:rFonts w:ascii="Arial" w:hAnsi="Arial" w:cs="Arial"/>
                <w:b/>
                <w:color w:val="FFFFFF" w:themeColor="background1"/>
                <w:sz w:val="20"/>
              </w:rPr>
              <w:t>Date</w:t>
            </w:r>
          </w:p>
        </w:tc>
        <w:tc>
          <w:tcPr>
            <w:tcW w:w="1584" w:type="dxa"/>
            <w:tcBorders>
              <w:bottom w:val="single" w:sz="2" w:space="0" w:color="auto"/>
            </w:tcBorders>
            <w:shd w:val="clear" w:color="auto" w:fill="0077CD"/>
          </w:tcPr>
          <w:p w14:paraId="5CC13E19" w14:textId="4BBC7A26" w:rsidR="00E40107" w:rsidRPr="00295E71" w:rsidRDefault="00BA4B3E"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sidRPr="00295E71">
              <w:rPr>
                <w:rFonts w:ascii="Arial" w:hAnsi="Arial" w:cs="Arial"/>
                <w:b/>
                <w:color w:val="FFFFFF" w:themeColor="background1"/>
                <w:sz w:val="20"/>
              </w:rPr>
              <w:t>Trainer</w:t>
            </w:r>
          </w:p>
        </w:tc>
        <w:tc>
          <w:tcPr>
            <w:tcW w:w="1584" w:type="dxa"/>
            <w:tcBorders>
              <w:bottom w:val="single" w:sz="2" w:space="0" w:color="auto"/>
            </w:tcBorders>
            <w:shd w:val="clear" w:color="auto" w:fill="0077CD"/>
          </w:tcPr>
          <w:p w14:paraId="7C78280F" w14:textId="1C968B42" w:rsidR="00E40107" w:rsidRPr="00295E71" w:rsidRDefault="00BA4B3E"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sidRPr="00295E71">
              <w:rPr>
                <w:rFonts w:ascii="Arial" w:hAnsi="Arial" w:cs="Arial"/>
                <w:b/>
                <w:color w:val="FFFFFF" w:themeColor="background1"/>
                <w:sz w:val="20"/>
              </w:rPr>
              <w:t>Comments</w:t>
            </w:r>
          </w:p>
        </w:tc>
        <w:tc>
          <w:tcPr>
            <w:tcW w:w="1584" w:type="dxa"/>
            <w:tcBorders>
              <w:bottom w:val="single" w:sz="2" w:space="0" w:color="auto"/>
            </w:tcBorders>
            <w:shd w:val="clear" w:color="auto" w:fill="0077CD"/>
          </w:tcPr>
          <w:p w14:paraId="0ACCD16E" w14:textId="75777CEA" w:rsidR="00E40107" w:rsidRPr="00295E71" w:rsidRDefault="00BA4B3E" w:rsidP="00B03FF8">
            <w:pPr>
              <w:pStyle w:val="TableParagraph"/>
              <w:tabs>
                <w:tab w:val="left" w:pos="2807"/>
                <w:tab w:val="left" w:pos="4276"/>
                <w:tab w:val="left" w:pos="5716"/>
                <w:tab w:val="left" w:pos="7156"/>
              </w:tabs>
              <w:spacing w:before="163"/>
              <w:ind w:left="144"/>
              <w:rPr>
                <w:rFonts w:ascii="Arial" w:hAnsi="Arial" w:cs="Arial"/>
                <w:b/>
                <w:color w:val="FFFFFF" w:themeColor="background1"/>
                <w:sz w:val="20"/>
              </w:rPr>
            </w:pPr>
            <w:r w:rsidRPr="00295E71">
              <w:rPr>
                <w:rFonts w:ascii="Arial" w:hAnsi="Arial" w:cs="Arial"/>
                <w:b/>
                <w:color w:val="FFFFFF" w:themeColor="background1"/>
                <w:sz w:val="20"/>
              </w:rPr>
              <w:t>Refresher date</w:t>
            </w:r>
          </w:p>
        </w:tc>
      </w:tr>
      <w:tr w:rsidR="00B245E8" w14:paraId="5B2099B1"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6BA35147" w14:textId="77777777" w:rsidR="00B245E8" w:rsidRPr="00FC7561" w:rsidRDefault="00102328" w:rsidP="00FC7561">
            <w:pPr>
              <w:rPr>
                <w:rFonts w:ascii="Arial" w:hAnsi="Arial" w:cs="Arial"/>
                <w:sz w:val="20"/>
                <w:szCs w:val="20"/>
              </w:rPr>
            </w:pPr>
            <w:r w:rsidRPr="00FC7561">
              <w:rPr>
                <w:rFonts w:ascii="Arial" w:hAnsi="Arial" w:cs="Arial"/>
                <w:sz w:val="20"/>
                <w:szCs w:val="20"/>
              </w:rPr>
              <w:t>Orientation</w:t>
            </w: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371FD1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7063AC8"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50A011E"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BD9BC7C" w14:textId="77777777" w:rsidR="00B245E8" w:rsidRDefault="00B245E8" w:rsidP="002C65A4"/>
        </w:tc>
      </w:tr>
      <w:tr w:rsidR="00B245E8" w14:paraId="28E433FE"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0CB5016E" w14:textId="23D3C3ED" w:rsidR="00B245E8" w:rsidRPr="00FC7561" w:rsidRDefault="00102328" w:rsidP="00FC7561">
            <w:pPr>
              <w:rPr>
                <w:rFonts w:ascii="Arial" w:hAnsi="Arial" w:cs="Arial"/>
                <w:sz w:val="20"/>
                <w:szCs w:val="20"/>
              </w:rPr>
            </w:pPr>
            <w:r w:rsidRPr="00FC7561">
              <w:rPr>
                <w:rFonts w:ascii="Arial" w:hAnsi="Arial" w:cs="Arial"/>
                <w:sz w:val="20"/>
                <w:szCs w:val="20"/>
              </w:rPr>
              <w:t>Safe cash</w:t>
            </w:r>
            <w:r w:rsidR="00B03FF8" w:rsidRPr="00FC7561">
              <w:rPr>
                <w:rFonts w:ascii="Arial" w:hAnsi="Arial" w:cs="Arial"/>
                <w:sz w:val="20"/>
                <w:szCs w:val="20"/>
              </w:rPr>
              <w:t>-</w:t>
            </w:r>
            <w:r w:rsidRPr="00FC7561">
              <w:rPr>
                <w:rFonts w:ascii="Arial" w:hAnsi="Arial" w:cs="Arial"/>
                <w:sz w:val="20"/>
                <w:szCs w:val="20"/>
              </w:rPr>
              <w:t>handling</w:t>
            </w:r>
          </w:p>
        </w:tc>
        <w:tc>
          <w:tcPr>
            <w:tcW w:w="1584" w:type="dxa"/>
            <w:tcBorders>
              <w:top w:val="single" w:sz="2" w:space="0" w:color="auto"/>
              <w:left w:val="single" w:sz="2" w:space="0" w:color="auto"/>
              <w:bottom w:val="single" w:sz="2" w:space="0" w:color="auto"/>
              <w:right w:val="single" w:sz="2" w:space="0" w:color="auto"/>
            </w:tcBorders>
            <w:vAlign w:val="center"/>
          </w:tcPr>
          <w:p w14:paraId="1704A28B"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7DC7036"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4EC9868E"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43BE59B" w14:textId="77777777" w:rsidR="00B245E8" w:rsidRDefault="00B245E8" w:rsidP="002C65A4"/>
        </w:tc>
      </w:tr>
      <w:tr w:rsidR="00B245E8" w14:paraId="3D7AC596"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55AB5217" w14:textId="250C12E0" w:rsidR="00B245E8" w:rsidRPr="00FC7561" w:rsidRDefault="00102328" w:rsidP="00FC7561">
            <w:pPr>
              <w:rPr>
                <w:rFonts w:ascii="Arial" w:hAnsi="Arial" w:cs="Arial"/>
                <w:sz w:val="20"/>
                <w:szCs w:val="20"/>
              </w:rPr>
            </w:pPr>
            <w:r w:rsidRPr="00FC7561">
              <w:rPr>
                <w:rFonts w:ascii="Arial" w:hAnsi="Arial" w:cs="Arial"/>
                <w:sz w:val="20"/>
                <w:szCs w:val="20"/>
              </w:rPr>
              <w:t xml:space="preserve">Maintaining </w:t>
            </w:r>
            <w:r w:rsidR="00FC7561" w:rsidRPr="00FC7561">
              <w:rPr>
                <w:rFonts w:ascii="Arial" w:hAnsi="Arial" w:cs="Arial"/>
                <w:sz w:val="20"/>
                <w:szCs w:val="20"/>
              </w:rPr>
              <w:t xml:space="preserve">good </w:t>
            </w:r>
            <w:r w:rsidRPr="00FC7561">
              <w:rPr>
                <w:rFonts w:ascii="Arial" w:hAnsi="Arial" w:cs="Arial"/>
                <w:sz w:val="20"/>
                <w:szCs w:val="20"/>
              </w:rPr>
              <w:t xml:space="preserve">visibility </w:t>
            </w: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8792CC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BB686E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462653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D2079C" w14:textId="77777777" w:rsidR="00B245E8" w:rsidRDefault="00B245E8" w:rsidP="002C65A4"/>
        </w:tc>
      </w:tr>
      <w:tr w:rsidR="00B245E8" w14:paraId="696E824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29FAE422" w14:textId="5AD01E93" w:rsidR="00B245E8" w:rsidRPr="00FC7561" w:rsidRDefault="00102328" w:rsidP="00FC7561">
            <w:pPr>
              <w:rPr>
                <w:rFonts w:ascii="Arial" w:hAnsi="Arial" w:cs="Arial"/>
                <w:sz w:val="20"/>
                <w:szCs w:val="20"/>
              </w:rPr>
            </w:pPr>
            <w:r w:rsidRPr="00FC7561">
              <w:rPr>
                <w:rFonts w:ascii="Arial" w:hAnsi="Arial" w:cs="Arial"/>
                <w:sz w:val="20"/>
                <w:szCs w:val="20"/>
              </w:rPr>
              <w:t xml:space="preserve">Controlling </w:t>
            </w:r>
            <w:r w:rsidR="00FC7561" w:rsidRPr="00FC7561">
              <w:rPr>
                <w:rFonts w:ascii="Arial" w:hAnsi="Arial" w:cs="Arial"/>
                <w:sz w:val="20"/>
                <w:szCs w:val="20"/>
              </w:rPr>
              <w:t xml:space="preserve">work site </w:t>
            </w:r>
            <w:r w:rsidRPr="00FC7561">
              <w:rPr>
                <w:rFonts w:ascii="Arial" w:hAnsi="Arial" w:cs="Arial"/>
                <w:sz w:val="20"/>
                <w:szCs w:val="20"/>
              </w:rPr>
              <w:t>access</w:t>
            </w:r>
          </w:p>
        </w:tc>
        <w:tc>
          <w:tcPr>
            <w:tcW w:w="1584" w:type="dxa"/>
            <w:tcBorders>
              <w:top w:val="single" w:sz="2" w:space="0" w:color="auto"/>
              <w:left w:val="single" w:sz="2" w:space="0" w:color="auto"/>
              <w:bottom w:val="single" w:sz="2" w:space="0" w:color="auto"/>
              <w:right w:val="single" w:sz="2" w:space="0" w:color="auto"/>
            </w:tcBorders>
            <w:vAlign w:val="center"/>
          </w:tcPr>
          <w:p w14:paraId="190EC19F"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6626BF5C"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7881B03"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3B814630" w14:textId="77777777" w:rsidR="00B245E8" w:rsidRDefault="00B245E8" w:rsidP="002C65A4"/>
        </w:tc>
      </w:tr>
      <w:tr w:rsidR="00B245E8" w14:paraId="01C3A2B8"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4F885AF2" w14:textId="77777777" w:rsidR="00B245E8" w:rsidRPr="00FC7561" w:rsidRDefault="00102328" w:rsidP="00FC7561">
            <w:pPr>
              <w:rPr>
                <w:rFonts w:ascii="Arial" w:hAnsi="Arial" w:cs="Arial"/>
                <w:sz w:val="20"/>
                <w:szCs w:val="20"/>
              </w:rPr>
            </w:pPr>
            <w:r w:rsidRPr="00FC7561">
              <w:rPr>
                <w:rFonts w:ascii="Arial" w:hAnsi="Arial" w:cs="Arial"/>
                <w:sz w:val="20"/>
                <w:szCs w:val="20"/>
              </w:rPr>
              <w:t>Video surveillance</w:t>
            </w: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15D380"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95FAA53"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615D6F1"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EE3BC81" w14:textId="77777777" w:rsidR="00B245E8" w:rsidRDefault="00B245E8" w:rsidP="002C65A4"/>
        </w:tc>
      </w:tr>
      <w:tr w:rsidR="00B245E8" w14:paraId="5556675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vAlign w:val="center"/>
          </w:tcPr>
          <w:p w14:paraId="49461814" w14:textId="3EF289EE" w:rsidR="00B245E8" w:rsidRPr="00FC7561" w:rsidRDefault="00FC7561" w:rsidP="00FC7561">
            <w:pPr>
              <w:rPr>
                <w:rFonts w:ascii="Arial" w:hAnsi="Arial" w:cs="Arial"/>
                <w:sz w:val="20"/>
                <w:szCs w:val="20"/>
              </w:rPr>
            </w:pPr>
            <w:r w:rsidRPr="00FC7561">
              <w:rPr>
                <w:rFonts w:ascii="Arial" w:hAnsi="Arial" w:cs="Arial"/>
                <w:sz w:val="20"/>
                <w:szCs w:val="20"/>
              </w:rPr>
              <w:t>Sign p</w:t>
            </w:r>
            <w:r w:rsidR="00102328" w:rsidRPr="00FC7561">
              <w:rPr>
                <w:rFonts w:ascii="Arial" w:hAnsi="Arial" w:cs="Arial"/>
                <w:sz w:val="20"/>
                <w:szCs w:val="20"/>
              </w:rPr>
              <w:t xml:space="preserve">urpose and placement </w:t>
            </w:r>
          </w:p>
        </w:tc>
        <w:tc>
          <w:tcPr>
            <w:tcW w:w="1584" w:type="dxa"/>
            <w:tcBorders>
              <w:top w:val="single" w:sz="2" w:space="0" w:color="auto"/>
              <w:left w:val="single" w:sz="2" w:space="0" w:color="auto"/>
              <w:bottom w:val="single" w:sz="2" w:space="0" w:color="auto"/>
              <w:right w:val="single" w:sz="2" w:space="0" w:color="auto"/>
            </w:tcBorders>
            <w:vAlign w:val="center"/>
          </w:tcPr>
          <w:p w14:paraId="211689B1"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8AD0E4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2209EF32"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vAlign w:val="center"/>
          </w:tcPr>
          <w:p w14:paraId="722A218F" w14:textId="77777777" w:rsidR="00B245E8" w:rsidRDefault="00B245E8" w:rsidP="002C65A4"/>
        </w:tc>
      </w:tr>
      <w:tr w:rsidR="00B245E8" w14:paraId="790C930B"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6EC6EF6F" w14:textId="2548709F" w:rsidR="00B245E8" w:rsidRPr="00FC7561" w:rsidRDefault="00102328" w:rsidP="00FC7561">
            <w:pPr>
              <w:rPr>
                <w:rFonts w:ascii="Arial" w:hAnsi="Arial" w:cs="Arial"/>
                <w:sz w:val="20"/>
                <w:szCs w:val="20"/>
              </w:rPr>
            </w:pPr>
            <w:r w:rsidRPr="00FC7561">
              <w:rPr>
                <w:rFonts w:ascii="Arial" w:hAnsi="Arial" w:cs="Arial"/>
                <w:sz w:val="20"/>
                <w:szCs w:val="20"/>
              </w:rPr>
              <w:t>Personal emergency transmitter</w:t>
            </w:r>
            <w:r w:rsidR="00FC7561" w:rsidRPr="00FC7561">
              <w:rPr>
                <w:rFonts w:ascii="Arial" w:hAnsi="Arial" w:cs="Arial"/>
                <w:sz w:val="20"/>
                <w:szCs w:val="20"/>
              </w:rPr>
              <w:t xml:space="preserve"> </w:t>
            </w:r>
            <w:r w:rsidR="002C65A4">
              <w:rPr>
                <w:rFonts w:ascii="Arial" w:hAnsi="Arial" w:cs="Arial"/>
                <w:sz w:val="20"/>
                <w:szCs w:val="20"/>
              </w:rPr>
              <w:t xml:space="preserve"> </w:t>
            </w:r>
            <w:proofErr w:type="gramStart"/>
            <w:r w:rsidR="002C65A4">
              <w:rPr>
                <w:rFonts w:ascii="Arial" w:hAnsi="Arial" w:cs="Arial"/>
                <w:sz w:val="20"/>
                <w:szCs w:val="20"/>
              </w:rPr>
              <w:t xml:space="preserve">   </w:t>
            </w:r>
            <w:r w:rsidR="0025772D">
              <w:rPr>
                <w:rFonts w:ascii="Arial" w:hAnsi="Arial" w:cs="Arial"/>
                <w:sz w:val="20"/>
                <w:szCs w:val="20"/>
              </w:rPr>
              <w:t>(</w:t>
            </w:r>
            <w:proofErr w:type="gramEnd"/>
            <w:r w:rsidR="00FC7561" w:rsidRPr="00FC7561">
              <w:rPr>
                <w:rFonts w:ascii="Arial" w:hAnsi="Arial" w:cs="Arial"/>
                <w:sz w:val="20"/>
                <w:szCs w:val="20"/>
              </w:rPr>
              <w:t>if applicable)</w:t>
            </w: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0DC6112"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184D12D"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F595275"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0BD4BAB" w14:textId="77777777" w:rsidR="00B245E8" w:rsidRDefault="00B245E8" w:rsidP="002C65A4"/>
        </w:tc>
      </w:tr>
      <w:tr w:rsidR="00B245E8" w14:paraId="7C2AB604"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auto"/>
            <w:vAlign w:val="center"/>
          </w:tcPr>
          <w:p w14:paraId="1B932DF7" w14:textId="01400C2F" w:rsidR="00B245E8" w:rsidRPr="00FC7561" w:rsidRDefault="00102328" w:rsidP="00FC7561">
            <w:pPr>
              <w:rPr>
                <w:rFonts w:ascii="Arial" w:hAnsi="Arial" w:cs="Arial"/>
                <w:sz w:val="20"/>
                <w:szCs w:val="20"/>
              </w:rPr>
            </w:pPr>
            <w:r w:rsidRPr="00FC7561">
              <w:rPr>
                <w:rFonts w:ascii="Arial" w:hAnsi="Arial" w:cs="Arial"/>
                <w:sz w:val="20"/>
                <w:szCs w:val="20"/>
              </w:rPr>
              <w:t>Time lock safe</w:t>
            </w:r>
            <w:r w:rsidR="00FC7561" w:rsidRPr="00FC7561">
              <w:rPr>
                <w:rFonts w:ascii="Arial" w:hAnsi="Arial" w:cs="Arial"/>
                <w:sz w:val="20"/>
                <w:szCs w:val="20"/>
              </w:rPr>
              <w:t xml:space="preserve"> (if applicable)</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8572BD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33A4334"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D310938"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D3B6F54" w14:textId="77777777" w:rsidR="00B245E8" w:rsidRDefault="00B245E8" w:rsidP="002C65A4"/>
        </w:tc>
      </w:tr>
      <w:tr w:rsidR="00B245E8" w14:paraId="789370A3"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95A2C1" w14:textId="754A87F3" w:rsidR="00B245E8" w:rsidRPr="00FC7561" w:rsidRDefault="00102328" w:rsidP="00FC7561">
            <w:pPr>
              <w:rPr>
                <w:rFonts w:ascii="Arial" w:hAnsi="Arial" w:cs="Arial"/>
                <w:sz w:val="20"/>
                <w:szCs w:val="20"/>
              </w:rPr>
            </w:pPr>
            <w:r w:rsidRPr="00FC7561">
              <w:rPr>
                <w:rFonts w:ascii="Arial" w:hAnsi="Arial" w:cs="Arial"/>
                <w:sz w:val="20"/>
                <w:szCs w:val="20"/>
              </w:rPr>
              <w:t>Limiting the quantities of high-value items</w:t>
            </w:r>
            <w:r w:rsidR="00FC7561" w:rsidRPr="00FC7561">
              <w:rPr>
                <w:rFonts w:ascii="Arial" w:hAnsi="Arial" w:cs="Arial"/>
                <w:sz w:val="20"/>
                <w:szCs w:val="20"/>
              </w:rPr>
              <w:t xml:space="preserve"> (if applicable)</w:t>
            </w:r>
          </w:p>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917DC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936049"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E1A94F"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291EE8" w14:textId="77777777" w:rsidR="00B245E8" w:rsidRDefault="00B245E8" w:rsidP="002C65A4"/>
        </w:tc>
      </w:tr>
      <w:tr w:rsidR="00B245E8" w14:paraId="31E085B9"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auto"/>
            <w:vAlign w:val="center"/>
          </w:tcPr>
          <w:p w14:paraId="4B550C8F" w14:textId="5EF8A71C" w:rsidR="00B245E8" w:rsidRPr="00FC7561" w:rsidRDefault="00102328" w:rsidP="00FC7561">
            <w:pPr>
              <w:rPr>
                <w:rFonts w:ascii="Arial" w:hAnsi="Arial" w:cs="Arial"/>
                <w:sz w:val="20"/>
                <w:szCs w:val="20"/>
              </w:rPr>
            </w:pPr>
            <w:r w:rsidRPr="00FC7561">
              <w:rPr>
                <w:rFonts w:ascii="Arial" w:hAnsi="Arial" w:cs="Arial"/>
                <w:sz w:val="20"/>
                <w:szCs w:val="20"/>
              </w:rPr>
              <w:t>S</w:t>
            </w:r>
            <w:r w:rsidR="00FC7561" w:rsidRPr="00FC7561">
              <w:rPr>
                <w:rFonts w:ascii="Arial" w:hAnsi="Arial" w:cs="Arial"/>
                <w:sz w:val="20"/>
                <w:szCs w:val="20"/>
              </w:rPr>
              <w:t>ecure storage (if applicable)</w:t>
            </w:r>
          </w:p>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8CFA0CB"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058533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77DBCDA" w14:textId="77777777" w:rsidR="00B245E8" w:rsidRDefault="00B245E8" w:rsidP="002C65A4"/>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DC2B682" w14:textId="77777777" w:rsidR="00B245E8" w:rsidRDefault="00B245E8" w:rsidP="002C65A4"/>
        </w:tc>
      </w:tr>
      <w:tr w:rsidR="00FC7561" w14:paraId="70FC68A6" w14:textId="77777777" w:rsidTr="00295E71">
        <w:trPr>
          <w:trHeight w:val="720"/>
        </w:trPr>
        <w:tc>
          <w:tcPr>
            <w:tcW w:w="3330" w:type="dxa"/>
            <w:tcBorders>
              <w:top w:val="single" w:sz="2" w:space="0" w:color="auto"/>
              <w:left w:val="single" w:sz="2" w:space="0" w:color="auto"/>
              <w:bottom w:val="single" w:sz="2" w:space="0" w:color="auto"/>
              <w:right w:val="single" w:sz="2" w:space="0" w:color="auto"/>
            </w:tcBorders>
            <w:shd w:val="clear" w:color="auto" w:fill="F0F0F1"/>
            <w:vAlign w:val="center"/>
          </w:tcPr>
          <w:p w14:paraId="3D4EE7EE" w14:textId="69BEFA6A" w:rsidR="00FC7561" w:rsidRPr="002C65A4" w:rsidRDefault="00FC7561" w:rsidP="00FC7561">
            <w:pPr>
              <w:rPr>
                <w:rFonts w:ascii="Arial" w:hAnsi="Arial" w:cs="Arial"/>
                <w:i/>
                <w:iCs/>
                <w:sz w:val="20"/>
                <w:szCs w:val="20"/>
              </w:rPr>
            </w:pPr>
            <w:r w:rsidRPr="002C65A4">
              <w:rPr>
                <w:rFonts w:ascii="Arial" w:hAnsi="Arial" w:cs="Arial"/>
                <w:i/>
                <w:iCs/>
                <w:sz w:val="20"/>
                <w:szCs w:val="20"/>
              </w:rPr>
              <w:t>(Other: add or delete rows as needed)</w:t>
            </w:r>
          </w:p>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246975" w14:textId="77777777" w:rsidR="00FC7561"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AEE78BB" w14:textId="77777777" w:rsidR="00FC7561"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99A85DC" w14:textId="77777777" w:rsidR="00FC7561" w:rsidRDefault="00FC7561" w:rsidP="002C65A4"/>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80E205E" w14:textId="77777777" w:rsidR="00FC7561" w:rsidRDefault="00FC7561" w:rsidP="002C65A4"/>
        </w:tc>
      </w:tr>
    </w:tbl>
    <w:p w14:paraId="0D76E4A6" w14:textId="77777777" w:rsidR="00B245E8" w:rsidRDefault="00B245E8">
      <w:pPr>
        <w:pStyle w:val="BodyText"/>
        <w:spacing w:before="2"/>
        <w:rPr>
          <w:sz w:val="13"/>
        </w:rPr>
      </w:pPr>
    </w:p>
    <w:p w14:paraId="01B1C56D" w14:textId="44D4B471" w:rsidR="00B245E8" w:rsidRPr="004A6DF0" w:rsidRDefault="00102328" w:rsidP="001D60D6">
      <w:pPr>
        <w:pStyle w:val="BodyText"/>
        <w:spacing w:before="78" w:after="120" w:line="257" w:lineRule="auto"/>
        <w:ind w:left="1440" w:right="1440"/>
        <w:rPr>
          <w:rFonts w:ascii="Arial" w:hAnsi="Arial" w:cs="Arial"/>
        </w:rPr>
      </w:pPr>
      <w:r w:rsidRPr="004A6DF0">
        <w:rPr>
          <w:rFonts w:ascii="Arial" w:hAnsi="Arial" w:cs="Arial"/>
          <w:color w:val="455560"/>
        </w:rPr>
        <w:t xml:space="preserve">This </w:t>
      </w:r>
      <w:r w:rsidR="001D60D6">
        <w:rPr>
          <w:rFonts w:ascii="Arial" w:hAnsi="Arial" w:cs="Arial"/>
          <w:color w:val="455560"/>
        </w:rPr>
        <w:t>template</w:t>
      </w:r>
      <w:r w:rsidRPr="004A6DF0">
        <w:rPr>
          <w:rFonts w:ascii="Arial" w:hAnsi="Arial" w:cs="Arial"/>
          <w:color w:val="455560"/>
        </w:rPr>
        <w:t xml:space="preserve"> is for example purposes only. Completing this </w:t>
      </w:r>
      <w:r w:rsidR="001D60D6">
        <w:rPr>
          <w:rFonts w:ascii="Arial" w:hAnsi="Arial" w:cs="Arial"/>
          <w:color w:val="455560"/>
        </w:rPr>
        <w:t>template</w:t>
      </w:r>
      <w:r w:rsidRPr="004A6DF0">
        <w:rPr>
          <w:rFonts w:ascii="Arial" w:hAnsi="Arial" w:cs="Arial"/>
          <w:color w:val="455560"/>
        </w:rPr>
        <w:t xml:space="preserve"> alone will not necessarily put you in compliance with the legislation. It is important and necessary that you customize this document to meet the unique circumstances of your work site. Further, it is essential that this document is not only completed, but is used, communicated, and</w:t>
      </w:r>
      <w:r w:rsidR="00A040DE" w:rsidRPr="004A6DF0">
        <w:rPr>
          <w:rFonts w:ascii="Arial" w:hAnsi="Arial" w:cs="Arial"/>
        </w:rPr>
        <w:t xml:space="preserve"> </w:t>
      </w:r>
      <w:r w:rsidRPr="004A6DF0">
        <w:rPr>
          <w:rFonts w:ascii="Arial" w:hAnsi="Arial" w:cs="Arial"/>
          <w:color w:val="455560"/>
        </w:rPr>
        <w:t xml:space="preserve">implemented in accordance with the legislation. </w:t>
      </w:r>
      <w:r w:rsidR="00632BE6" w:rsidRPr="004A6DF0">
        <w:rPr>
          <w:rFonts w:ascii="Arial" w:hAnsi="Arial" w:cs="Arial"/>
          <w:color w:val="455560"/>
        </w:rPr>
        <w:t>Neither t</w:t>
      </w:r>
      <w:r w:rsidRPr="004A6DF0">
        <w:rPr>
          <w:rFonts w:ascii="Arial" w:hAnsi="Arial" w:cs="Arial"/>
          <w:color w:val="455560"/>
        </w:rPr>
        <w:t xml:space="preserve">he Crown, </w:t>
      </w:r>
      <w:r w:rsidR="00632BE6" w:rsidRPr="004A6DF0">
        <w:rPr>
          <w:rFonts w:ascii="Arial" w:hAnsi="Arial" w:cs="Arial"/>
          <w:color w:val="455560"/>
        </w:rPr>
        <w:t xml:space="preserve">nor </w:t>
      </w:r>
      <w:r w:rsidRPr="004A6DF0">
        <w:rPr>
          <w:rFonts w:ascii="Arial" w:hAnsi="Arial" w:cs="Arial"/>
          <w:color w:val="455560"/>
        </w:rPr>
        <w:t>its agents, employees or contractors</w:t>
      </w:r>
      <w:r w:rsidR="00632BE6" w:rsidRPr="004A6DF0">
        <w:rPr>
          <w:rFonts w:ascii="Arial" w:hAnsi="Arial" w:cs="Arial"/>
          <w:color w:val="455560"/>
        </w:rPr>
        <w:t>,</w:t>
      </w:r>
      <w:r w:rsidRPr="004A6DF0">
        <w:rPr>
          <w:rFonts w:ascii="Arial" w:hAnsi="Arial" w:cs="Arial"/>
          <w:color w:val="455560"/>
        </w:rPr>
        <w:t xml:space="preserve"> will be liable to you for any damages, direct or indirect, arising out of your use of this form.</w:t>
      </w:r>
    </w:p>
    <w:p w14:paraId="6D5406B1" w14:textId="0405A663" w:rsidR="00E96921" w:rsidRPr="00E96921" w:rsidRDefault="001D60D6" w:rsidP="00302C94">
      <w:pPr>
        <w:pStyle w:val="BodyText"/>
        <w:spacing w:before="58" w:line="256" w:lineRule="auto"/>
        <w:ind w:left="1440" w:right="1440"/>
      </w:pPr>
      <w:r>
        <w:rPr>
          <w:rFonts w:ascii="Arial" w:hAnsi="Arial" w:cs="Arial"/>
          <w:color w:val="455560"/>
        </w:rPr>
        <w:t>This template is a</w:t>
      </w:r>
      <w:r w:rsidR="00102328" w:rsidRPr="004A6DF0">
        <w:rPr>
          <w:rFonts w:ascii="Arial" w:hAnsi="Arial" w:cs="Arial"/>
          <w:color w:val="455560"/>
        </w:rPr>
        <w:t xml:space="preserve">dapted from the Western Convenience Store Association’s </w:t>
      </w:r>
      <w:r w:rsidR="00C8506F" w:rsidRPr="004A6DF0">
        <w:rPr>
          <w:rFonts w:ascii="Arial" w:hAnsi="Arial" w:cs="Arial"/>
          <w:color w:val="455560"/>
        </w:rPr>
        <w:t>“</w:t>
      </w:r>
      <w:r w:rsidR="00102328" w:rsidRPr="004A6DF0">
        <w:rPr>
          <w:rFonts w:ascii="Arial" w:hAnsi="Arial" w:cs="Arial"/>
          <w:color w:val="455560"/>
        </w:rPr>
        <w:t>Safe Community Retailer Program Guide</w:t>
      </w:r>
      <w:r w:rsidR="00C8506F" w:rsidRPr="004A6DF0">
        <w:rPr>
          <w:rFonts w:ascii="Arial" w:hAnsi="Arial" w:cs="Arial"/>
          <w:color w:val="455560"/>
        </w:rPr>
        <w:t>”</w:t>
      </w:r>
      <w:r w:rsidR="00102328" w:rsidRPr="004A6DF0">
        <w:rPr>
          <w:rFonts w:ascii="Arial" w:hAnsi="Arial" w:cs="Arial"/>
          <w:color w:val="455560"/>
        </w:rPr>
        <w:t xml:space="preserve"> (Saskatchewan edition</w:t>
      </w:r>
      <w:r w:rsidR="003D7938" w:rsidRPr="004A6DF0">
        <w:rPr>
          <w:rFonts w:ascii="Arial" w:hAnsi="Arial" w:cs="Arial"/>
          <w:color w:val="455560"/>
        </w:rPr>
        <w:t xml:space="preserve"> </w:t>
      </w:r>
      <w:r w:rsidR="00102328" w:rsidRPr="004A6DF0">
        <w:rPr>
          <w:rFonts w:ascii="Arial" w:hAnsi="Arial" w:cs="Arial"/>
          <w:color w:val="455560"/>
        </w:rPr>
        <w:t>v2)</w:t>
      </w:r>
      <w:r w:rsidR="00C8506F" w:rsidRPr="004A6DF0">
        <w:rPr>
          <w:rFonts w:ascii="Arial" w:hAnsi="Arial" w:cs="Arial"/>
          <w:color w:val="455560"/>
        </w:rPr>
        <w:t xml:space="preserve"> and published in the Government of Alberta’s “</w:t>
      </w:r>
      <w:r w:rsidR="005A3134" w:rsidRPr="004A6DF0">
        <w:rPr>
          <w:rFonts w:ascii="Arial" w:hAnsi="Arial" w:cs="Arial"/>
          <w:color w:val="455560"/>
        </w:rPr>
        <w:t xml:space="preserve">Fuel and convenience store employer guide: violence and harassment prevention plan” available online at </w:t>
      </w:r>
      <w:hyperlink r:id="rId6" w:history="1">
        <w:r w:rsidR="004A6DF0" w:rsidRPr="004A6DF0">
          <w:rPr>
            <w:rStyle w:val="Hyperlink"/>
            <w:rFonts w:ascii="Arial" w:hAnsi="Arial" w:cs="Arial"/>
          </w:rPr>
          <w:t>ohs-pubstore.labour.alberta.ca/bp031</w:t>
        </w:r>
      </w:hyperlink>
      <w:r w:rsidR="004A6DF0" w:rsidRPr="004A6DF0">
        <w:rPr>
          <w:rFonts w:ascii="Arial" w:hAnsi="Arial" w:cs="Arial"/>
          <w:color w:val="455560"/>
        </w:rPr>
        <w:t>.</w:t>
      </w:r>
    </w:p>
    <w:sectPr w:rsidR="00E96921" w:rsidRPr="00E96921" w:rsidSect="00302C94">
      <w:footerReference w:type="even" r:id="rId7"/>
      <w:footerReference w:type="default" r:id="rId8"/>
      <w:footerReference w:type="first" r:id="rId9"/>
      <w:pgSz w:w="12240" w:h="15840"/>
      <w:pgMar w:top="1170" w:right="0" w:bottom="980" w:left="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D66A" w14:textId="77777777" w:rsidR="00644B9E" w:rsidRDefault="00644B9E">
      <w:r>
        <w:separator/>
      </w:r>
    </w:p>
  </w:endnote>
  <w:endnote w:type="continuationSeparator" w:id="0">
    <w:p w14:paraId="6609AEE1" w14:textId="77777777" w:rsidR="00644B9E" w:rsidRDefault="00644B9E">
      <w:r>
        <w:continuationSeparator/>
      </w:r>
    </w:p>
  </w:endnote>
  <w:endnote w:type="continuationNotice" w:id="1">
    <w:p w14:paraId="7DF318C6" w14:textId="77777777" w:rsidR="00644B9E" w:rsidRDefault="0064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25E" w14:textId="2207A818" w:rsidR="00B245E8" w:rsidRDefault="00693E64">
    <w:pPr>
      <w:pStyle w:val="BodyText"/>
      <w:spacing w:line="14" w:lineRule="auto"/>
      <w:rPr>
        <w:sz w:val="20"/>
      </w:rPr>
    </w:pPr>
    <w:r>
      <w:rPr>
        <w:noProof/>
        <w:lang w:val="en-CA" w:eastAsia="en-CA"/>
      </w:rPr>
      <mc:AlternateContent>
        <mc:Choice Requires="wps">
          <w:drawing>
            <wp:anchor distT="0" distB="0" distL="0" distR="0" simplePos="0" relativeHeight="251660291" behindDoc="0" locked="0" layoutInCell="1" allowOverlap="1" wp14:anchorId="1AC86907" wp14:editId="0A432D55">
              <wp:simplePos x="635" y="635"/>
              <wp:positionH relativeFrom="page">
                <wp:align>left</wp:align>
              </wp:positionH>
              <wp:positionV relativeFrom="page">
                <wp:align>bottom</wp:align>
              </wp:positionV>
              <wp:extent cx="1407160" cy="361315"/>
              <wp:effectExtent l="0" t="0" r="2540" b="0"/>
              <wp:wrapNone/>
              <wp:docPr id="74912032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F0C8FBC" w14:textId="2FF308F2"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C86907"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4F0C8FBC" w14:textId="2FF308F2"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v:textbox>
              <w10:wrap anchorx="page" anchory="page"/>
            </v:shape>
          </w:pict>
        </mc:Fallback>
      </mc:AlternateContent>
    </w:r>
    <w:r w:rsidR="006B3D42">
      <w:rPr>
        <w:noProof/>
        <w:lang w:val="en-CA" w:eastAsia="en-CA"/>
      </w:rPr>
      <mc:AlternateContent>
        <mc:Choice Requires="wps">
          <w:drawing>
            <wp:anchor distT="0" distB="0" distL="114300" distR="114300" simplePos="0" relativeHeight="251658240" behindDoc="1" locked="0" layoutInCell="1" allowOverlap="1" wp14:anchorId="7C0D86F2" wp14:editId="1C93D242">
              <wp:simplePos x="0" y="0"/>
              <wp:positionH relativeFrom="page">
                <wp:posOffset>0</wp:posOffset>
              </wp:positionH>
              <wp:positionV relativeFrom="page">
                <wp:posOffset>9947275</wp:posOffset>
              </wp:positionV>
              <wp:extent cx="7772400" cy="111125"/>
              <wp:effectExtent l="0" t="3175" r="0" b="0"/>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1125"/>
                      </a:xfrm>
                      <a:prstGeom prst="rect">
                        <a:avLst/>
                      </a:prstGeom>
                      <a:solidFill>
                        <a:srgbClr val="00AF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CFA1" id="Rectangle 4" o:spid="_x0000_s1026" alt="&quot;&quot;" style="position:absolute;margin-left:0;margin-top:783.25pt;width:612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" fillcolor="#00afdb"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C78" w14:textId="7511CCAA" w:rsidR="00DF2C77" w:rsidRDefault="00693E64" w:rsidP="00D85728">
    <w:pPr>
      <w:spacing w:before="240" w:after="120"/>
      <w:ind w:left="1440"/>
      <w:rPr>
        <w:sz w:val="20"/>
        <w:szCs w:val="16"/>
      </w:rPr>
    </w:pPr>
    <w:r>
      <w:rPr>
        <w:rFonts w:ascii="Arial" w:hAnsi="Arial" w:cs="Arial"/>
        <w:b/>
        <w:bCs/>
        <w:noProof/>
        <w:sz w:val="18"/>
        <w:szCs w:val="20"/>
        <w:lang w:val="en-CA" w:eastAsia="en-CA"/>
      </w:rPr>
      <mc:AlternateContent>
        <mc:Choice Requires="wps">
          <w:drawing>
            <wp:anchor distT="0" distB="0" distL="0" distR="0" simplePos="0" relativeHeight="251661315" behindDoc="0" locked="0" layoutInCell="1" allowOverlap="1" wp14:anchorId="46E59B48" wp14:editId="4FFC21F8">
              <wp:simplePos x="0" y="9210675"/>
              <wp:positionH relativeFrom="page">
                <wp:align>left</wp:align>
              </wp:positionH>
              <wp:positionV relativeFrom="page">
                <wp:align>bottom</wp:align>
              </wp:positionV>
              <wp:extent cx="1407160" cy="361315"/>
              <wp:effectExtent l="0" t="0" r="2540" b="0"/>
              <wp:wrapNone/>
              <wp:docPr id="1331964445"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5E50700" w14:textId="7E4A6BBB"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59B48"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10.8pt;height:28.4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45E50700" w14:textId="7E4A6BBB"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v:textbox>
              <w10:wrap anchorx="page" anchory="page"/>
            </v:shape>
          </w:pict>
        </mc:Fallback>
      </mc:AlternateContent>
    </w:r>
    <w:r w:rsidR="00D85728" w:rsidRPr="00CC0B82">
      <w:rPr>
        <w:rStyle w:val="CalltoactionChar1"/>
        <w:bCs/>
        <w:noProof/>
        <w:sz w:val="18"/>
        <w:lang w:val="en-CA" w:eastAsia="en-CA"/>
      </w:rPr>
      <w:drawing>
        <wp:anchor distT="0" distB="0" distL="114300" distR="114300" simplePos="0" relativeHeight="251658241" behindDoc="0" locked="0" layoutInCell="1" allowOverlap="1" wp14:anchorId="2953C766" wp14:editId="339FED11">
          <wp:simplePos x="0" y="0"/>
          <wp:positionH relativeFrom="column">
            <wp:posOffset>5701628</wp:posOffset>
          </wp:positionH>
          <wp:positionV relativeFrom="bottomMargin">
            <wp:posOffset>269112</wp:posOffset>
          </wp:positionV>
          <wp:extent cx="1143000" cy="320040"/>
          <wp:effectExtent l="0" t="0" r="0" b="3810"/>
          <wp:wrapNone/>
          <wp:docPr id="499653035" name="Picture 49965303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21F36">
      <w:rPr>
        <w:rFonts w:ascii="Arial" w:hAnsi="Arial" w:cs="Arial"/>
        <w:b/>
        <w:bCs/>
        <w:noProof/>
        <w:sz w:val="18"/>
        <w:szCs w:val="20"/>
        <w:lang w:val="en-CA" w:eastAsia="en-CA"/>
      </w:rPr>
      <mc:AlternateContent>
        <mc:Choice Requires="wps">
          <w:drawing>
            <wp:anchor distT="0" distB="0" distL="114300" distR="114300" simplePos="0" relativeHeight="251658243" behindDoc="0" locked="0" layoutInCell="1" allowOverlap="1" wp14:anchorId="6EE32E6D" wp14:editId="6DF5E426">
              <wp:simplePos x="0" y="0"/>
              <wp:positionH relativeFrom="column">
                <wp:posOffset>914400</wp:posOffset>
              </wp:positionH>
              <wp:positionV relativeFrom="paragraph">
                <wp:posOffset>52070</wp:posOffset>
              </wp:positionV>
              <wp:extent cx="5943600" cy="21142"/>
              <wp:effectExtent l="0" t="0" r="19050" b="36195"/>
              <wp:wrapNone/>
              <wp:docPr id="21460653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21142"/>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1FE47" id="Straight Connector 1" o:spid="_x0000_s1026" alt="&quot;&quot;"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1pt" to="54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" strokecolor="black [3040]" strokeweight=".25pt"/>
          </w:pict>
        </mc:Fallback>
      </mc:AlternateContent>
    </w:r>
    <w:r w:rsidR="00D85728">
      <w:rPr>
        <w:rStyle w:val="CalltoactionChar1"/>
        <w:bCs/>
        <w:noProof/>
        <w:sz w:val="18"/>
        <w:lang w:val="en-CA" w:eastAsia="en-CA"/>
      </w:rPr>
      <w:t xml:space="preserve">Fuel and convenience </w:t>
    </w:r>
    <w:r w:rsidR="009D16D2">
      <w:rPr>
        <w:rStyle w:val="CalltoactionChar1"/>
        <w:bCs/>
        <w:noProof/>
        <w:sz w:val="18"/>
        <w:lang w:val="en-CA" w:eastAsia="en-CA"/>
      </w:rPr>
      <w:t xml:space="preserve">store </w:t>
    </w:r>
    <w:r w:rsidR="00D85728">
      <w:rPr>
        <w:rStyle w:val="CalltoactionChar1"/>
        <w:bCs/>
        <w:noProof/>
        <w:sz w:val="18"/>
        <w:lang w:val="en-CA" w:eastAsia="en-CA"/>
      </w:rPr>
      <w:t>employer guide</w:t>
    </w:r>
    <w:r w:rsidR="009D16D2">
      <w:rPr>
        <w:rStyle w:val="CalltoactionChar1"/>
        <w:bCs/>
        <w:noProof/>
        <w:sz w:val="18"/>
        <w:lang w:val="en-CA" w:eastAsia="en-CA"/>
      </w:rPr>
      <w:t>:</w:t>
    </w:r>
    <w:r w:rsidR="004D17CF" w:rsidRPr="00CC0B82">
      <w:rPr>
        <w:sz w:val="20"/>
        <w:szCs w:val="16"/>
      </w:rPr>
      <w:t xml:space="preserve"> </w:t>
    </w:r>
    <w:r w:rsidR="004D17CF" w:rsidRPr="00CD79B9">
      <w:rPr>
        <w:rFonts w:ascii="Arial" w:hAnsi="Arial" w:cs="Arial"/>
        <w:sz w:val="18"/>
        <w:szCs w:val="18"/>
      </w:rPr>
      <w:t xml:space="preserve">staff training record </w:t>
    </w:r>
    <w:r w:rsidR="0069164E" w:rsidRPr="00CD79B9">
      <w:rPr>
        <w:rFonts w:ascii="Arial" w:hAnsi="Arial" w:cs="Arial"/>
        <w:sz w:val="18"/>
        <w:szCs w:val="18"/>
      </w:rPr>
      <w:t>(</w:t>
    </w:r>
    <w:r w:rsidR="00E96921" w:rsidRPr="00CD79B9">
      <w:rPr>
        <w:rFonts w:ascii="Arial" w:hAnsi="Arial" w:cs="Arial"/>
        <w:sz w:val="18"/>
        <w:szCs w:val="18"/>
      </w:rPr>
      <w:t>template</w:t>
    </w:r>
    <w:r w:rsidR="0069164E" w:rsidRPr="00CD79B9">
      <w:rPr>
        <w:rFonts w:ascii="Arial" w:hAnsi="Arial" w:cs="Arial"/>
        <w:sz w:val="18"/>
        <w:szCs w:val="18"/>
      </w:rPr>
      <w:t>)</w:t>
    </w:r>
  </w:p>
  <w:p w14:paraId="29D1ACAE" w14:textId="63DF20D5" w:rsidR="00B245E8" w:rsidRDefault="004D17CF" w:rsidP="00D85728">
    <w:pPr>
      <w:ind w:left="1440"/>
      <w:rPr>
        <w:sz w:val="20"/>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693E64">
      <w:rPr>
        <w:noProof/>
        <w:sz w:val="16"/>
        <w:szCs w:val="16"/>
      </w:rPr>
      <w:t>2025</w:t>
    </w:r>
    <w:r w:rsidRPr="24B37F3F">
      <w:fldChar w:fldCharType="end"/>
    </w:r>
    <w:r w:rsidRPr="0097113A">
      <w:rPr>
        <w:sz w:val="16"/>
        <w:szCs w:val="16"/>
      </w:rPr>
      <w:t xml:space="preserve"> Government of </w:t>
    </w:r>
    <w:r>
      <w:rPr>
        <w:sz w:val="16"/>
        <w:szCs w:val="16"/>
      </w:rPr>
      <w:t xml:space="preserve">Alberta  |  </w:t>
    </w:r>
    <w:r w:rsidR="00DF2C77">
      <w:rPr>
        <w:sz w:val="16"/>
        <w:szCs w:val="16"/>
      </w:rPr>
      <w:t>Updated</w:t>
    </w:r>
    <w:r>
      <w:rPr>
        <w:sz w:val="16"/>
        <w:szCs w:val="16"/>
      </w:rPr>
      <w:t xml:space="preserve"> </w:t>
    </w:r>
    <w:r w:rsidR="00DF2C77">
      <w:rPr>
        <w:sz w:val="16"/>
        <w:szCs w:val="16"/>
      </w:rPr>
      <w:t>March 2025</w:t>
    </w:r>
    <w:r w:rsidRPr="0097113A">
      <w:rPr>
        <w:sz w:val="16"/>
        <w:szCs w:val="16"/>
      </w:rPr>
      <w:t xml:space="preserve">  |  </w:t>
    </w:r>
    <w:hyperlink r:id="rId2" w:history="1">
      <w:r w:rsidRPr="00821F36">
        <w:rPr>
          <w:rStyle w:val="Hyperlink"/>
          <w:sz w:val="16"/>
          <w:szCs w:val="16"/>
        </w:rPr>
        <w:t>TMP010-1</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6548" w14:textId="0FBD9951" w:rsidR="001D19D0" w:rsidRDefault="00693E64">
    <w:pPr>
      <w:pStyle w:val="Footer"/>
    </w:pPr>
    <w:r>
      <w:rPr>
        <w:noProof/>
      </w:rPr>
      <mc:AlternateContent>
        <mc:Choice Requires="wps">
          <w:drawing>
            <wp:anchor distT="0" distB="0" distL="0" distR="0" simplePos="0" relativeHeight="251659267" behindDoc="0" locked="0" layoutInCell="1" allowOverlap="1" wp14:anchorId="77AF6BE6" wp14:editId="6636D5FB">
              <wp:simplePos x="635" y="635"/>
              <wp:positionH relativeFrom="page">
                <wp:align>left</wp:align>
              </wp:positionH>
              <wp:positionV relativeFrom="page">
                <wp:align>bottom</wp:align>
              </wp:positionV>
              <wp:extent cx="1407160" cy="361315"/>
              <wp:effectExtent l="0" t="0" r="2540" b="0"/>
              <wp:wrapNone/>
              <wp:docPr id="137559104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592D065" w14:textId="7C518EDA"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AF6BE6"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5592D065" w14:textId="7C518EDA" w:rsidR="00693E64" w:rsidRPr="00693E64" w:rsidRDefault="00693E64" w:rsidP="00693E64">
                    <w:pPr>
                      <w:rPr>
                        <w:rFonts w:ascii="Calibri" w:eastAsia="Calibri" w:hAnsi="Calibri" w:cs="Calibri"/>
                        <w:noProof/>
                        <w:color w:val="000000"/>
                      </w:rPr>
                    </w:pPr>
                    <w:r w:rsidRPr="00693E64">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DDDE" w14:textId="77777777" w:rsidR="00644B9E" w:rsidRDefault="00644B9E">
      <w:r>
        <w:separator/>
      </w:r>
    </w:p>
  </w:footnote>
  <w:footnote w:type="continuationSeparator" w:id="0">
    <w:p w14:paraId="4C2F2280" w14:textId="77777777" w:rsidR="00644B9E" w:rsidRDefault="00644B9E">
      <w:r>
        <w:continuationSeparator/>
      </w:r>
    </w:p>
  </w:footnote>
  <w:footnote w:type="continuationNotice" w:id="1">
    <w:p w14:paraId="33502689" w14:textId="77777777" w:rsidR="00644B9E" w:rsidRDefault="00644B9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8"/>
    <w:rsid w:val="0010052A"/>
    <w:rsid w:val="00102328"/>
    <w:rsid w:val="001759F1"/>
    <w:rsid w:val="001D19D0"/>
    <w:rsid w:val="001D60D6"/>
    <w:rsid w:val="001E0BD3"/>
    <w:rsid w:val="0024403C"/>
    <w:rsid w:val="0025772D"/>
    <w:rsid w:val="00295E71"/>
    <w:rsid w:val="002C65A4"/>
    <w:rsid w:val="00302C94"/>
    <w:rsid w:val="00303BB8"/>
    <w:rsid w:val="003165B9"/>
    <w:rsid w:val="003205E4"/>
    <w:rsid w:val="003733F3"/>
    <w:rsid w:val="0039503C"/>
    <w:rsid w:val="003D7938"/>
    <w:rsid w:val="004A6DF0"/>
    <w:rsid w:val="004D17CF"/>
    <w:rsid w:val="004D6FC4"/>
    <w:rsid w:val="00526FB0"/>
    <w:rsid w:val="005578FC"/>
    <w:rsid w:val="00564BC5"/>
    <w:rsid w:val="005A3134"/>
    <w:rsid w:val="005C70BB"/>
    <w:rsid w:val="00632BE6"/>
    <w:rsid w:val="00642871"/>
    <w:rsid w:val="00644B9E"/>
    <w:rsid w:val="00654E7A"/>
    <w:rsid w:val="00655767"/>
    <w:rsid w:val="00674D06"/>
    <w:rsid w:val="0069164E"/>
    <w:rsid w:val="00693E64"/>
    <w:rsid w:val="006B3D42"/>
    <w:rsid w:val="006C460D"/>
    <w:rsid w:val="0075362C"/>
    <w:rsid w:val="007E36D3"/>
    <w:rsid w:val="00821F36"/>
    <w:rsid w:val="00891A94"/>
    <w:rsid w:val="008D5602"/>
    <w:rsid w:val="00904A23"/>
    <w:rsid w:val="009103E2"/>
    <w:rsid w:val="0094446D"/>
    <w:rsid w:val="0098753A"/>
    <w:rsid w:val="009D16D2"/>
    <w:rsid w:val="00A040DE"/>
    <w:rsid w:val="00A2605D"/>
    <w:rsid w:val="00A52D62"/>
    <w:rsid w:val="00A677C2"/>
    <w:rsid w:val="00B03FF8"/>
    <w:rsid w:val="00B245E8"/>
    <w:rsid w:val="00B345FB"/>
    <w:rsid w:val="00BA4B3E"/>
    <w:rsid w:val="00C123E8"/>
    <w:rsid w:val="00C57752"/>
    <w:rsid w:val="00C8506F"/>
    <w:rsid w:val="00CB6C91"/>
    <w:rsid w:val="00CD79B9"/>
    <w:rsid w:val="00D63D84"/>
    <w:rsid w:val="00D64AFD"/>
    <w:rsid w:val="00D85728"/>
    <w:rsid w:val="00D90D82"/>
    <w:rsid w:val="00DD2E3F"/>
    <w:rsid w:val="00DF1A1E"/>
    <w:rsid w:val="00DF2C77"/>
    <w:rsid w:val="00E2172F"/>
    <w:rsid w:val="00E40107"/>
    <w:rsid w:val="00E96921"/>
    <w:rsid w:val="00F66597"/>
    <w:rsid w:val="00FC7561"/>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2D6B"/>
  <w15:docId w15:val="{32931383-A64C-4C56-8416-8A3FFFA9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w:eastAsia="HelveticaNeueLT Std" w:hAnsi="HelveticaNeueLT Std" w:cs="HelveticaNeueLT Std"/>
    </w:rPr>
  </w:style>
  <w:style w:type="paragraph" w:styleId="Heading1">
    <w:name w:val="heading 1"/>
    <w:basedOn w:val="Normal"/>
    <w:uiPriority w:val="1"/>
    <w:qFormat/>
    <w:rsid w:val="00302C94"/>
    <w:pPr>
      <w:spacing w:before="51"/>
      <w:ind w:left="1440" w:right="2012"/>
      <w:outlineLvl w:val="0"/>
    </w:pPr>
    <w:rPr>
      <w:rFonts w:ascii="Arial" w:hAnsi="Arial" w:cs="Arial"/>
      <w:sz w:val="40"/>
      <w:szCs w:val="40"/>
    </w:rPr>
  </w:style>
  <w:style w:type="paragraph" w:styleId="Heading2">
    <w:name w:val="heading 2"/>
    <w:basedOn w:val="Normal"/>
    <w:uiPriority w:val="1"/>
    <w:qFormat/>
    <w:rsid w:val="00302C94"/>
    <w:pPr>
      <w:tabs>
        <w:tab w:val="left" w:pos="6076"/>
      </w:tabs>
      <w:spacing w:before="73"/>
      <w:ind w:left="1440" w:right="2012"/>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328"/>
    <w:pPr>
      <w:tabs>
        <w:tab w:val="center" w:pos="4680"/>
        <w:tab w:val="right" w:pos="9360"/>
      </w:tabs>
    </w:pPr>
  </w:style>
  <w:style w:type="character" w:customStyle="1" w:styleId="HeaderChar">
    <w:name w:val="Header Char"/>
    <w:basedOn w:val="DefaultParagraphFont"/>
    <w:link w:val="Header"/>
    <w:uiPriority w:val="99"/>
    <w:rsid w:val="00102328"/>
    <w:rPr>
      <w:rFonts w:ascii="HelveticaNeueLT Std" w:eastAsia="HelveticaNeueLT Std" w:hAnsi="HelveticaNeueLT Std" w:cs="HelveticaNeueLT Std"/>
    </w:rPr>
  </w:style>
  <w:style w:type="paragraph" w:styleId="Footer">
    <w:name w:val="footer"/>
    <w:basedOn w:val="Normal"/>
    <w:link w:val="FooterChar"/>
    <w:uiPriority w:val="99"/>
    <w:unhideWhenUsed/>
    <w:rsid w:val="00102328"/>
    <w:pPr>
      <w:tabs>
        <w:tab w:val="center" w:pos="4680"/>
        <w:tab w:val="right" w:pos="9360"/>
      </w:tabs>
    </w:pPr>
  </w:style>
  <w:style w:type="character" w:customStyle="1" w:styleId="FooterChar">
    <w:name w:val="Footer Char"/>
    <w:basedOn w:val="DefaultParagraphFont"/>
    <w:link w:val="Footer"/>
    <w:uiPriority w:val="99"/>
    <w:rsid w:val="00102328"/>
    <w:rPr>
      <w:rFonts w:ascii="HelveticaNeueLT Std" w:eastAsia="HelveticaNeueLT Std" w:hAnsi="HelveticaNeueLT Std" w:cs="HelveticaNeueLT Std"/>
    </w:rPr>
  </w:style>
  <w:style w:type="character" w:customStyle="1" w:styleId="BodyTextChar">
    <w:name w:val="Body Text Char"/>
    <w:basedOn w:val="DefaultParagraphFont"/>
    <w:link w:val="BodyText"/>
    <w:uiPriority w:val="1"/>
    <w:rsid w:val="004D17CF"/>
    <w:rPr>
      <w:rFonts w:ascii="HelveticaNeueLT Std" w:eastAsia="HelveticaNeueLT Std" w:hAnsi="HelveticaNeueLT Std" w:cs="HelveticaNeueLT Std"/>
      <w:sz w:val="16"/>
      <w:szCs w:val="16"/>
    </w:rPr>
  </w:style>
  <w:style w:type="paragraph" w:customStyle="1" w:styleId="Calltoaction">
    <w:name w:val="Call to action"/>
    <w:basedOn w:val="Normal"/>
    <w:link w:val="CalltoactionChar1"/>
    <w:autoRedefine/>
    <w:qFormat/>
    <w:rsid w:val="004D17CF"/>
    <w:pPr>
      <w:widowControl/>
      <w:autoSpaceDE w:val="0"/>
      <w:autoSpaceDN w:val="0"/>
      <w:adjustRightInd w:val="0"/>
      <w:spacing w:after="80" w:line="240" w:lineRule="atLeast"/>
      <w:textAlignment w:val="center"/>
    </w:pPr>
    <w:rPr>
      <w:rFonts w:ascii="Arial" w:eastAsiaTheme="minorHAnsi" w:hAnsi="Arial" w:cs="Arial"/>
      <w:b/>
      <w:sz w:val="20"/>
      <w:szCs w:val="20"/>
    </w:rPr>
  </w:style>
  <w:style w:type="character" w:customStyle="1" w:styleId="CalltoactionChar1">
    <w:name w:val="Call to action Char1"/>
    <w:basedOn w:val="DefaultParagraphFont"/>
    <w:link w:val="Calltoaction"/>
    <w:rsid w:val="004D17CF"/>
    <w:rPr>
      <w:rFonts w:ascii="Arial" w:hAnsi="Arial" w:cs="Arial"/>
      <w:b/>
      <w:sz w:val="20"/>
      <w:szCs w:val="20"/>
    </w:rPr>
  </w:style>
  <w:style w:type="character" w:styleId="Hyperlink">
    <w:name w:val="Hyperlink"/>
    <w:basedOn w:val="DefaultParagraphFont"/>
    <w:uiPriority w:val="99"/>
    <w:unhideWhenUsed/>
    <w:rsid w:val="004D6FC4"/>
    <w:rPr>
      <w:color w:val="0000FF" w:themeColor="hyperlink"/>
      <w:u w:val="single"/>
    </w:rPr>
  </w:style>
  <w:style w:type="character" w:styleId="UnresolvedMention">
    <w:name w:val="Unresolved Mention"/>
    <w:basedOn w:val="DefaultParagraphFont"/>
    <w:uiPriority w:val="99"/>
    <w:semiHidden/>
    <w:unhideWhenUsed/>
    <w:rsid w:val="004D6FC4"/>
    <w:rPr>
      <w:color w:val="605E5C"/>
      <w:shd w:val="clear" w:color="auto" w:fill="E1DFDD"/>
    </w:rPr>
  </w:style>
  <w:style w:type="character" w:styleId="FollowedHyperlink">
    <w:name w:val="FollowedHyperlink"/>
    <w:basedOn w:val="DefaultParagraphFont"/>
    <w:uiPriority w:val="99"/>
    <w:semiHidden/>
    <w:unhideWhenUsed/>
    <w:rsid w:val="004D6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s-pubstore.labour.alberta.ca/bp0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0-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Scot Hecker</cp:lastModifiedBy>
  <cp:revision>2</cp:revision>
  <dcterms:created xsi:type="dcterms:W3CDTF">2025-03-13T14:22:00Z</dcterms:created>
  <dcterms:modified xsi:type="dcterms:W3CDTF">2025-03-13T14:24:00Z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51fdda85,2ca6ab42,4f642a1d</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2025-03-13T14:24:54Z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8799fa80-66be-4210-a14d-58d68efdca6b</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