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6626" w14:textId="77777777" w:rsidR="00AE1C73" w:rsidRPr="002F0950" w:rsidRDefault="00390144" w:rsidP="00390144">
      <w:pPr>
        <w:pStyle w:val="Title"/>
        <w:ind w:right="3060"/>
        <w:rPr>
          <w:color w:val="767171" w:themeColor="background2" w:themeShade="80"/>
          <w:sz w:val="40"/>
          <w:szCs w:val="40"/>
        </w:rPr>
      </w:pPr>
      <w:bookmarkStart w:id="0" w:name="_Hlk183696657"/>
      <w:r w:rsidRPr="002F0950">
        <w:rPr>
          <w:sz w:val="40"/>
          <w:szCs w:val="40"/>
        </w:rPr>
        <w:t>Health and safety committee terms of reference</w:t>
      </w:r>
      <w:r w:rsidR="00252298" w:rsidRPr="002F0950">
        <w:rPr>
          <w:sz w:val="40"/>
          <w:szCs w:val="40"/>
        </w:rPr>
        <w:t xml:space="preserve"> </w:t>
      </w:r>
      <w:bookmarkEnd w:id="0"/>
      <w:r w:rsidR="00AE1C73" w:rsidRPr="002F0950">
        <w:rPr>
          <w:color w:val="767171" w:themeColor="background2" w:themeShade="80"/>
          <w:sz w:val="40"/>
          <w:szCs w:val="40"/>
        </w:rPr>
        <w:t>(</w:t>
      </w:r>
      <w:r w:rsidR="00475FDF" w:rsidRPr="002F0950">
        <w:rPr>
          <w:color w:val="767171" w:themeColor="background2" w:themeShade="80"/>
          <w:sz w:val="40"/>
          <w:szCs w:val="40"/>
        </w:rPr>
        <w:t>sample</w:t>
      </w:r>
      <w:r w:rsidR="00AE1C73" w:rsidRPr="002F0950">
        <w:rPr>
          <w:color w:val="767171" w:themeColor="background2" w:themeShade="80"/>
          <w:sz w:val="40"/>
          <w:szCs w:val="40"/>
        </w:rPr>
        <w:t>)</w:t>
      </w:r>
    </w:p>
    <w:p w14:paraId="60CF8DA7" w14:textId="4AEEC7D3" w:rsidR="00AE1C73" w:rsidRDefault="00F118FD" w:rsidP="002F0950">
      <w:pPr>
        <w:rPr>
          <w:rStyle w:val="SUNSETboldhighlight"/>
          <w:color w:val="auto"/>
        </w:rPr>
      </w:pPr>
      <w:r w:rsidRPr="00475FDF">
        <w:t xml:space="preserve">This </w:t>
      </w:r>
      <w:r w:rsidR="00475FDF" w:rsidRPr="00475FDF">
        <w:t>is one example of a</w:t>
      </w:r>
      <w:r w:rsidR="00390144">
        <w:t xml:space="preserve"> health and safety committee</w:t>
      </w:r>
      <w:r w:rsidR="00475FDF" w:rsidRPr="00475FDF">
        <w:t xml:space="preserve"> </w:t>
      </w:r>
      <w:r w:rsidR="00390144">
        <w:t>terms of reference</w:t>
      </w:r>
      <w:r w:rsidRPr="00475FDF">
        <w:t>.</w:t>
      </w:r>
      <w:r>
        <w:t xml:space="preserve"> </w:t>
      </w:r>
      <w:r w:rsidRPr="00302FC7">
        <w:rPr>
          <w:rStyle w:val="SUNSETboldhighlight"/>
          <w:color w:val="auto"/>
          <w:highlight w:val="yellow"/>
        </w:rPr>
        <w:t>If yo</w:t>
      </w:r>
      <w:r w:rsidR="00475FDF" w:rsidRPr="00302FC7">
        <w:rPr>
          <w:rStyle w:val="SUNSETboldhighlight"/>
          <w:color w:val="auto"/>
          <w:highlight w:val="yellow"/>
        </w:rPr>
        <w:t xml:space="preserve">u choose to use this sample, </w:t>
      </w:r>
      <w:r w:rsidRPr="00302FC7">
        <w:rPr>
          <w:rStyle w:val="SUNSETboldhighlight"/>
          <w:color w:val="auto"/>
          <w:highlight w:val="yellow"/>
        </w:rPr>
        <w:t>make sure you customize it to your work and work site.</w:t>
      </w:r>
    </w:p>
    <w:p w14:paraId="2CBE7BF6" w14:textId="6B73717A" w:rsidR="00DC7431" w:rsidRPr="00DC7431" w:rsidRDefault="00DC7431" w:rsidP="00DC7431">
      <w:pPr>
        <w:pBdr>
          <w:top w:val="single" w:sz="12" w:space="1" w:color="auto"/>
          <w:bottom w:val="single" w:sz="12" w:space="1" w:color="auto"/>
        </w:pBdr>
        <w:shd w:val="clear" w:color="auto" w:fill="E7E6E6" w:themeFill="background2"/>
        <w:spacing w:before="240" w:line="480" w:lineRule="auto"/>
        <w:rPr>
          <w:b/>
          <w:bCs/>
        </w:rPr>
      </w:pPr>
      <w:r w:rsidRPr="00DC7431">
        <w:rPr>
          <w:b/>
          <w:bCs/>
        </w:rPr>
        <w:t xml:space="preserve">Employer name: </w:t>
      </w:r>
    </w:p>
    <w:p w14:paraId="0C5BD1EC" w14:textId="77777777" w:rsidR="00715CCD" w:rsidRDefault="00715CCD" w:rsidP="00715CCD">
      <w:pPr>
        <w:rPr>
          <w:spacing w:val="-3"/>
        </w:rPr>
      </w:pPr>
      <w:r>
        <w:t>T</w:t>
      </w:r>
      <w:r>
        <w:rPr>
          <w:spacing w:val="-1"/>
        </w:rPr>
        <w:t>h</w:t>
      </w:r>
      <w:r>
        <w:t>e</w:t>
      </w:r>
      <w:r>
        <w:rPr>
          <w:spacing w:val="-6"/>
        </w:rPr>
        <w:t xml:space="preserve"> </w:t>
      </w:r>
      <w:r w:rsidRPr="002F0950">
        <w:rPr>
          <w:color w:val="auto"/>
        </w:rPr>
        <w:t>&lt;</w:t>
      </w:r>
      <w:r w:rsidRPr="002F0950">
        <w:rPr>
          <w:b/>
          <w:i/>
          <w:color w:val="auto"/>
        </w:rPr>
        <w:t>employer name</w:t>
      </w:r>
      <w:r w:rsidRPr="002F0950">
        <w:rPr>
          <w:color w:val="auto"/>
        </w:rPr>
        <w:t>&gt;</w:t>
      </w:r>
      <w:r w:rsidRPr="002F0950">
        <w:rPr>
          <w:color w:val="auto"/>
          <w:spacing w:val="-5"/>
        </w:rPr>
        <w:t xml:space="preserve"> </w:t>
      </w:r>
      <w:r>
        <w:rPr>
          <w:spacing w:val="-1"/>
        </w:rPr>
        <w:t>H</w:t>
      </w:r>
      <w:r>
        <w:t>ea</w:t>
      </w:r>
      <w:r>
        <w:rPr>
          <w:spacing w:val="-1"/>
        </w:rPr>
        <w:t>lth and</w:t>
      </w:r>
      <w:r>
        <w:rPr>
          <w:spacing w:val="-6"/>
        </w:rPr>
        <w:t xml:space="preserve"> </w:t>
      </w:r>
      <w:r>
        <w:rPr>
          <w:spacing w:val="-4"/>
        </w:rPr>
        <w:t>Sa</w:t>
      </w:r>
      <w:r>
        <w:rPr>
          <w:spacing w:val="-3"/>
        </w:rPr>
        <w:t>f</w:t>
      </w:r>
      <w:r>
        <w:rPr>
          <w:spacing w:val="-4"/>
        </w:rPr>
        <w:t>e</w:t>
      </w:r>
      <w:r>
        <w:rPr>
          <w:spacing w:val="-3"/>
        </w:rPr>
        <w:t>t</w:t>
      </w:r>
      <w:r>
        <w:rPr>
          <w:spacing w:val="-4"/>
        </w:rPr>
        <w:t>y</w:t>
      </w:r>
      <w:r>
        <w:rPr>
          <w:spacing w:val="-6"/>
        </w:rPr>
        <w:t xml:space="preserve"> </w:t>
      </w:r>
      <w:r>
        <w:t>C</w:t>
      </w:r>
      <w:r>
        <w:rPr>
          <w:spacing w:val="-1"/>
        </w:rPr>
        <w:t>ommitt</w:t>
      </w:r>
      <w:r>
        <w:t xml:space="preserve">ee </w:t>
      </w:r>
      <w:r>
        <w:rPr>
          <w:spacing w:val="-1"/>
        </w:rPr>
        <w:t>h</w:t>
      </w:r>
      <w:r>
        <w:t>a</w:t>
      </w:r>
      <w:r>
        <w:rPr>
          <w:spacing w:val="-1"/>
        </w:rPr>
        <w:t>s</w:t>
      </w:r>
      <w:r>
        <w:rPr>
          <w:spacing w:val="-6"/>
        </w:rPr>
        <w:t xml:space="preserve"> </w:t>
      </w:r>
      <w:r>
        <w:t>a</w:t>
      </w:r>
      <w:r>
        <w:rPr>
          <w:spacing w:val="-1"/>
        </w:rPr>
        <w:t>dopt</w:t>
      </w:r>
      <w:r>
        <w:t>e</w:t>
      </w:r>
      <w:r>
        <w:rPr>
          <w:spacing w:val="-1"/>
        </w:rPr>
        <w:t>d</w:t>
      </w:r>
      <w:r>
        <w:rPr>
          <w:spacing w:val="-5"/>
        </w:rPr>
        <w:t xml:space="preserve"> </w:t>
      </w:r>
      <w:r>
        <w:rPr>
          <w:spacing w:val="-1"/>
        </w:rPr>
        <w:t>th</w:t>
      </w:r>
      <w:r>
        <w:t>e</w:t>
      </w:r>
      <w:r>
        <w:rPr>
          <w:spacing w:val="-1"/>
        </w:rPr>
        <w:t>s</w:t>
      </w:r>
      <w:r>
        <w:t>e</w:t>
      </w:r>
      <w:r>
        <w:rPr>
          <w:spacing w:val="-6"/>
        </w:rPr>
        <w:t xml:space="preserve"> </w:t>
      </w:r>
      <w:r>
        <w:rPr>
          <w:spacing w:val="-1"/>
        </w:rPr>
        <w:t>t</w:t>
      </w:r>
      <w:r>
        <w:t>e</w:t>
      </w:r>
      <w:r>
        <w:rPr>
          <w:spacing w:val="-1"/>
        </w:rPr>
        <w:t>rms</w:t>
      </w:r>
      <w:r>
        <w:rPr>
          <w:spacing w:val="-5"/>
        </w:rPr>
        <w:t xml:space="preserve"> </w:t>
      </w:r>
      <w:r>
        <w:rPr>
          <w:spacing w:val="-1"/>
        </w:rPr>
        <w:t>of</w:t>
      </w:r>
      <w:r>
        <w:rPr>
          <w:spacing w:val="-5"/>
        </w:rPr>
        <w:t xml:space="preserve"> </w:t>
      </w:r>
      <w:r>
        <w:t>r</w:t>
      </w:r>
      <w:r>
        <w:rPr>
          <w:spacing w:val="-3"/>
        </w:rPr>
        <w:t>e</w:t>
      </w:r>
      <w:r>
        <w:t>f</w:t>
      </w:r>
      <w:r>
        <w:rPr>
          <w:spacing w:val="-3"/>
        </w:rPr>
        <w:t>e</w:t>
      </w:r>
      <w:r>
        <w:t>r</w:t>
      </w:r>
      <w:r>
        <w:rPr>
          <w:spacing w:val="-3"/>
        </w:rPr>
        <w:t>e</w:t>
      </w:r>
      <w:r>
        <w:t>nc</w:t>
      </w:r>
      <w:r>
        <w:rPr>
          <w:spacing w:val="-3"/>
        </w:rPr>
        <w:t>e to guide i</w:t>
      </w:r>
      <w:r>
        <w:rPr>
          <w:spacing w:val="-1"/>
        </w:rPr>
        <w:t>ts</w:t>
      </w:r>
      <w:r>
        <w:rPr>
          <w:spacing w:val="8"/>
        </w:rPr>
        <w:t xml:space="preserve"> </w:t>
      </w:r>
      <w:r>
        <w:t>op</w:t>
      </w:r>
      <w:r>
        <w:rPr>
          <w:spacing w:val="-3"/>
        </w:rPr>
        <w:t>e</w:t>
      </w:r>
      <w:r>
        <w:t>r</w:t>
      </w:r>
      <w:r>
        <w:rPr>
          <w:spacing w:val="-3"/>
        </w:rPr>
        <w:t>a</w:t>
      </w:r>
      <w:r>
        <w:t xml:space="preserve">tions in alignment with the </w:t>
      </w:r>
      <w:r>
        <w:rPr>
          <w:i/>
        </w:rPr>
        <w:t>Occupational</w:t>
      </w:r>
      <w:r w:rsidR="00226EE0">
        <w:rPr>
          <w:i/>
        </w:rPr>
        <w:t xml:space="preserve"> Health and Safety</w:t>
      </w:r>
      <w:r>
        <w:rPr>
          <w:i/>
        </w:rPr>
        <w:t xml:space="preserve"> Act</w:t>
      </w:r>
      <w:r>
        <w:t>, Regulation and Code</w:t>
      </w:r>
      <w:r>
        <w:rPr>
          <w:spacing w:val="-3"/>
        </w:rPr>
        <w:t>.</w:t>
      </w:r>
    </w:p>
    <w:p w14:paraId="58108DE9" w14:textId="6ECC4BAD" w:rsidR="00C12BEF" w:rsidRDefault="00C12BEF" w:rsidP="00715CCD">
      <w:pPr>
        <w:rPr>
          <w:spacing w:val="-3"/>
        </w:rPr>
      </w:pPr>
      <w:r>
        <w:rPr>
          <w:spacing w:val="-3"/>
        </w:rPr>
        <w:t>The committee hereby</w:t>
      </w:r>
      <w:r w:rsidR="00C60B65">
        <w:rPr>
          <w:spacing w:val="-3"/>
        </w:rPr>
        <w:t xml:space="preserve"> confirms that any appointments</w:t>
      </w:r>
      <w:r>
        <w:rPr>
          <w:spacing w:val="-3"/>
        </w:rPr>
        <w:t xml:space="preserve"> made before the date that these terms of refer</w:t>
      </w:r>
      <w:r w:rsidR="00C60B65">
        <w:rPr>
          <w:spacing w:val="-3"/>
        </w:rPr>
        <w:t>ence are approved and effective,</w:t>
      </w:r>
      <w:r>
        <w:rPr>
          <w:spacing w:val="-3"/>
        </w:rPr>
        <w:t xml:space="preserve"> are valid</w:t>
      </w:r>
      <w:r w:rsidR="00407C7D">
        <w:rPr>
          <w:spacing w:val="-3"/>
        </w:rPr>
        <w:t>,</w:t>
      </w:r>
      <w:r>
        <w:rPr>
          <w:spacing w:val="-3"/>
        </w:rPr>
        <w:t xml:space="preserve"> and made in compliance with occupational health and safety laws.</w:t>
      </w:r>
    </w:p>
    <w:p w14:paraId="39910362" w14:textId="5AF0844E" w:rsidR="00715CCD" w:rsidRDefault="00715CCD" w:rsidP="00715CCD">
      <w:r>
        <w:rPr>
          <w:spacing w:val="-3"/>
        </w:rPr>
        <w:t>These terms of reference do not include employer responsibilities related to health and safety committee functioning, including those set out in the act, regulation and code.</w:t>
      </w:r>
    </w:p>
    <w:p w14:paraId="0B3B865E" w14:textId="77777777" w:rsidR="00715CCD" w:rsidRDefault="00715CCD" w:rsidP="00715CCD">
      <w:pPr>
        <w:pStyle w:val="Heading1"/>
        <w:contextualSpacing/>
        <w:rPr>
          <w:b/>
          <w:bCs/>
        </w:rPr>
      </w:pPr>
      <w:r>
        <w:rPr>
          <w:spacing w:val="-2"/>
          <w:w w:val="95"/>
        </w:rPr>
        <w:t>Co</w:t>
      </w:r>
      <w:r>
        <w:rPr>
          <w:spacing w:val="-1"/>
          <w:w w:val="95"/>
        </w:rPr>
        <w:t>mmittee</w:t>
      </w:r>
      <w:r>
        <w:rPr>
          <w:spacing w:val="23"/>
          <w:w w:val="95"/>
        </w:rPr>
        <w:t xml:space="preserve"> </w:t>
      </w:r>
      <w:r>
        <w:rPr>
          <w:spacing w:val="-1"/>
          <w:w w:val="95"/>
        </w:rPr>
        <w:t>mem</w:t>
      </w:r>
      <w:r>
        <w:rPr>
          <w:spacing w:val="-2"/>
          <w:w w:val="95"/>
        </w:rPr>
        <w:t>b</w:t>
      </w:r>
      <w:r>
        <w:rPr>
          <w:spacing w:val="-1"/>
          <w:w w:val="95"/>
        </w:rPr>
        <w:t>er</w:t>
      </w:r>
      <w:r>
        <w:rPr>
          <w:spacing w:val="-2"/>
          <w:w w:val="95"/>
        </w:rPr>
        <w:t>sh</w:t>
      </w:r>
      <w:r>
        <w:rPr>
          <w:spacing w:val="-1"/>
          <w:w w:val="95"/>
        </w:rPr>
        <w:t>i</w:t>
      </w:r>
      <w:r>
        <w:rPr>
          <w:spacing w:val="-2"/>
          <w:w w:val="95"/>
        </w:rPr>
        <w:t>p</w:t>
      </w:r>
    </w:p>
    <w:p w14:paraId="059E8DBB" w14:textId="77777777" w:rsidR="00715CCD" w:rsidRPr="00715CCD" w:rsidRDefault="00715CCD" w:rsidP="00715CCD">
      <w:pPr>
        <w:pStyle w:val="Heading2"/>
        <w:contextualSpacing/>
        <w:rPr>
          <w:b w:val="0"/>
          <w:bCs/>
        </w:rPr>
      </w:pPr>
      <w:r>
        <w:rPr>
          <w:w w:val="95"/>
        </w:rPr>
        <w:t xml:space="preserve">Members </w:t>
      </w:r>
    </w:p>
    <w:p w14:paraId="2EB000A6" w14:textId="0D17E1E3" w:rsidR="00715CCD" w:rsidRPr="00715CCD" w:rsidRDefault="00715CCD" w:rsidP="008F0055">
      <w:r w:rsidRPr="00715CCD">
        <w:t>Members a</w:t>
      </w:r>
      <w:r w:rsidR="00334FA3">
        <w:t>re selected in compliance with S</w:t>
      </w:r>
      <w:r w:rsidRPr="00715CCD">
        <w:t xml:space="preserve">ections 13(4) and 13(5) of the </w:t>
      </w:r>
      <w:r w:rsidRPr="002F0950">
        <w:rPr>
          <w:i/>
        </w:rPr>
        <w:t>Occupational Health and Safety Act</w:t>
      </w:r>
      <w:r w:rsidR="00334FA3">
        <w:t>, and S</w:t>
      </w:r>
      <w:r w:rsidRPr="00715CCD">
        <w:t>ection 196.1 of the Occupational Health and Safety Code.</w:t>
      </w:r>
    </w:p>
    <w:p w14:paraId="31159F3F" w14:textId="77777777" w:rsidR="00715CCD" w:rsidRPr="00715CCD" w:rsidRDefault="00715CCD" w:rsidP="00B91222">
      <w:pPr>
        <w:pStyle w:val="Bullets1"/>
      </w:pPr>
      <w:r w:rsidRPr="00715CCD">
        <w:t>As determined by &lt;</w:t>
      </w:r>
      <w:r w:rsidRPr="00715CCD">
        <w:rPr>
          <w:b/>
          <w:i/>
        </w:rPr>
        <w:t>employer name</w:t>
      </w:r>
      <w:r w:rsidRPr="00715CCD">
        <w:t>&gt;, a total of &lt;</w:t>
      </w:r>
      <w:r w:rsidRPr="00715CCD">
        <w:rPr>
          <w:b/>
          <w:i/>
        </w:rPr>
        <w:t>numbe</w:t>
      </w:r>
      <w:r w:rsidRPr="00715CCD">
        <w:t xml:space="preserve">r&gt; workers members are needed to equitably represent the workers and address relevant health and safety concerns: </w:t>
      </w:r>
    </w:p>
    <w:p w14:paraId="258AFD8B" w14:textId="0244A019" w:rsidR="00715CCD" w:rsidRPr="00715CCD" w:rsidRDefault="00715CCD" w:rsidP="00B91222">
      <w:pPr>
        <w:pStyle w:val="Bullets2"/>
      </w:pPr>
      <w:r w:rsidRPr="00715CCD">
        <w:t>&lt;</w:t>
      </w:r>
      <w:r w:rsidRPr="0070610C">
        <w:rPr>
          <w:b/>
          <w:i/>
        </w:rPr>
        <w:t>number</w:t>
      </w:r>
      <w:r w:rsidRPr="00715CCD">
        <w:t>&gt; bargaining unit members from &lt;</w:t>
      </w:r>
      <w:r w:rsidRPr="00715CCD">
        <w:rPr>
          <w:b/>
          <w:i/>
        </w:rPr>
        <w:t>union name</w:t>
      </w:r>
      <w:r w:rsidRPr="00715CCD">
        <w:t>&gt;</w:t>
      </w:r>
      <w:r w:rsidR="00822CBA">
        <w:t>.</w:t>
      </w:r>
    </w:p>
    <w:p w14:paraId="602D862D" w14:textId="1DBE879F" w:rsidR="00715CCD" w:rsidRPr="00715CCD" w:rsidRDefault="00715CCD" w:rsidP="00B91222">
      <w:pPr>
        <w:pStyle w:val="Bullets2"/>
      </w:pPr>
      <w:r w:rsidRPr="00715CCD">
        <w:t>&lt;</w:t>
      </w:r>
      <w:r w:rsidRPr="0070610C">
        <w:rPr>
          <w:b/>
          <w:i/>
        </w:rPr>
        <w:t>number</w:t>
      </w:r>
      <w:r w:rsidRPr="00715CCD">
        <w:t>&gt; representing non-union workers</w:t>
      </w:r>
      <w:r w:rsidR="00822CBA">
        <w:t>.</w:t>
      </w:r>
    </w:p>
    <w:p w14:paraId="4D814D87" w14:textId="25D285B7" w:rsidR="00715CCD" w:rsidRPr="002F0950" w:rsidRDefault="00715CCD" w:rsidP="00B91222">
      <w:pPr>
        <w:pStyle w:val="Bullets1"/>
      </w:pPr>
      <w:r w:rsidRPr="00715CCD">
        <w:t xml:space="preserve">Worker members cannot be management or persons associated with management of the work. </w:t>
      </w:r>
      <w:r w:rsidR="002F0950">
        <w:t xml:space="preserve">All committee members must be directly employed by </w:t>
      </w:r>
      <w:r w:rsidR="002F0950" w:rsidRPr="002F0950">
        <w:rPr>
          <w:color w:val="auto"/>
        </w:rPr>
        <w:t>&lt;</w:t>
      </w:r>
      <w:r w:rsidR="002F0950" w:rsidRPr="002F0950">
        <w:rPr>
          <w:b/>
          <w:i/>
          <w:color w:val="auto"/>
        </w:rPr>
        <w:t>employer name</w:t>
      </w:r>
      <w:r w:rsidR="002F0950" w:rsidRPr="002F0950">
        <w:rPr>
          <w:color w:val="auto"/>
        </w:rPr>
        <w:t>&gt;.</w:t>
      </w:r>
    </w:p>
    <w:p w14:paraId="7488246F" w14:textId="77777777" w:rsidR="0070610C" w:rsidRDefault="00715CCD" w:rsidP="00B91222">
      <w:pPr>
        <w:pStyle w:val="Bullets1"/>
      </w:pPr>
      <w:r w:rsidRPr="00715CCD">
        <w:t>Bargaining unit members are selected using the following process</w:t>
      </w:r>
      <w:r w:rsidR="00F448E4">
        <w:t xml:space="preserve"> </w:t>
      </w:r>
      <w:r w:rsidRPr="00715CCD">
        <w:t xml:space="preserve">set by </w:t>
      </w:r>
      <w:r w:rsidRPr="002F0950">
        <w:t>&lt;</w:t>
      </w:r>
      <w:r w:rsidRPr="002F0950">
        <w:rPr>
          <w:b/>
          <w:i/>
        </w:rPr>
        <w:t>union name</w:t>
      </w:r>
      <w:r w:rsidRPr="002F0950">
        <w:t>&gt;</w:t>
      </w:r>
      <w:r w:rsidRPr="00715CCD">
        <w:t xml:space="preserve">: </w:t>
      </w:r>
    </w:p>
    <w:p w14:paraId="25EAA1D9" w14:textId="31659C82" w:rsidR="00715CCD" w:rsidRPr="00715CCD" w:rsidRDefault="00715CCD" w:rsidP="00B91222">
      <w:pPr>
        <w:pStyle w:val="Bullets2"/>
      </w:pPr>
      <w:r w:rsidRPr="00715CCD">
        <w:t>&lt;</w:t>
      </w:r>
      <w:r w:rsidRPr="00B91222">
        <w:rPr>
          <w:b/>
          <w:i/>
        </w:rPr>
        <w:t>insert process steps</w:t>
      </w:r>
      <w:r w:rsidRPr="00715CCD">
        <w:t>&gt;</w:t>
      </w:r>
      <w:r w:rsidR="00822CBA">
        <w:t>.</w:t>
      </w:r>
    </w:p>
    <w:p w14:paraId="354FCE7C" w14:textId="77777777" w:rsidR="00715CCD" w:rsidRPr="00715CCD" w:rsidRDefault="00715CCD" w:rsidP="00B91222">
      <w:pPr>
        <w:pStyle w:val="Bullets1"/>
      </w:pPr>
      <w:r w:rsidRPr="00715CCD">
        <w:t xml:space="preserve">The committee has set the following processes for selecting non-union worker members: </w:t>
      </w:r>
    </w:p>
    <w:p w14:paraId="51B13DEB" w14:textId="6F2F8B15" w:rsidR="00715CCD" w:rsidRPr="00E503AD" w:rsidRDefault="00715CCD" w:rsidP="00E503AD">
      <w:pPr>
        <w:pStyle w:val="Bullets2"/>
      </w:pPr>
      <w:r w:rsidRPr="00E503AD">
        <w:t>&lt;</w:t>
      </w:r>
      <w:r w:rsidRPr="00E503AD">
        <w:rPr>
          <w:b/>
          <w:i/>
        </w:rPr>
        <w:t>insert process steps that ensure non-union workers select their representatives</w:t>
      </w:r>
      <w:r w:rsidR="002F0950" w:rsidRPr="00E503AD">
        <w:rPr>
          <w:b/>
          <w:i/>
        </w:rPr>
        <w:t>,</w:t>
      </w:r>
      <w:r w:rsidR="0070610C" w:rsidRPr="00E503AD">
        <w:t xml:space="preserve"> for example</w:t>
      </w:r>
      <w:r w:rsidR="00F448E4" w:rsidRPr="00E503AD">
        <w:t>: nomination process;</w:t>
      </w:r>
      <w:r w:rsidRPr="00E503AD">
        <w:t xml:space="preserve"> voting by non-union workers&gt;</w:t>
      </w:r>
      <w:r w:rsidR="00822CBA">
        <w:t>.</w:t>
      </w:r>
    </w:p>
    <w:p w14:paraId="17A1362B" w14:textId="694C7AD9" w:rsidR="00715CCD" w:rsidRPr="00E503AD" w:rsidRDefault="00715CCD" w:rsidP="00E503AD">
      <w:pPr>
        <w:pStyle w:val="Bullets2"/>
      </w:pPr>
      <w:r w:rsidRPr="00E503AD">
        <w:t>&lt;</w:t>
      </w:r>
      <w:r w:rsidRPr="00E503AD">
        <w:rPr>
          <w:b/>
          <w:i/>
        </w:rPr>
        <w:t>include applicable decision processes</w:t>
      </w:r>
      <w:r w:rsidR="00F448E4" w:rsidRPr="00E503AD">
        <w:t>, for example:</w:t>
      </w:r>
      <w:r w:rsidRPr="00E503AD">
        <w:t xml:space="preserve"> how to choose from multiple nominees</w:t>
      </w:r>
      <w:r w:rsidR="00F448E4" w:rsidRPr="00E503AD">
        <w:t>;</w:t>
      </w:r>
      <w:r w:rsidR="00822CBA">
        <w:t xml:space="preserve"> how to resolve tie votes</w:t>
      </w:r>
      <w:r w:rsidRPr="00E503AD">
        <w:t>&gt;</w:t>
      </w:r>
      <w:r w:rsidR="00822CBA">
        <w:t>.</w:t>
      </w:r>
    </w:p>
    <w:p w14:paraId="1EA7C246" w14:textId="77777777" w:rsidR="00715CCD" w:rsidRPr="00E503AD" w:rsidRDefault="00715CCD" w:rsidP="00E503AD">
      <w:pPr>
        <w:pStyle w:val="Bullets2"/>
      </w:pPr>
      <w:r w:rsidRPr="00E503AD">
        <w:t>The initial worker members must be selected by the processes above within &lt;</w:t>
      </w:r>
      <w:r w:rsidRPr="00E503AD">
        <w:rPr>
          <w:b/>
          <w:i/>
        </w:rPr>
        <w:t xml:space="preserve">reasonable </w:t>
      </w:r>
      <w:r w:rsidR="0070610C" w:rsidRPr="00E503AD">
        <w:rPr>
          <w:b/>
          <w:i/>
        </w:rPr>
        <w:t xml:space="preserve">time </w:t>
      </w:r>
      <w:r w:rsidRPr="00E503AD">
        <w:rPr>
          <w:b/>
          <w:i/>
        </w:rPr>
        <w:t>frame set by the employer</w:t>
      </w:r>
      <w:r w:rsidRPr="00E503AD">
        <w:t xml:space="preserve">&gt;. </w:t>
      </w:r>
    </w:p>
    <w:p w14:paraId="24D4C92E" w14:textId="77777777" w:rsidR="00715CCD" w:rsidRPr="00E503AD" w:rsidRDefault="00715CCD" w:rsidP="00E503AD">
      <w:pPr>
        <w:pStyle w:val="Bullets1"/>
      </w:pPr>
      <w:r w:rsidRPr="00E503AD">
        <w:t>Vacancies must be filled within &lt;</w:t>
      </w:r>
      <w:r w:rsidRPr="00E503AD">
        <w:rPr>
          <w:b/>
          <w:i/>
        </w:rPr>
        <w:t>enter number of days</w:t>
      </w:r>
      <w:r w:rsidRPr="00E503AD">
        <w:t>&gt; from the day that the vacancy occurs.</w:t>
      </w:r>
    </w:p>
    <w:p w14:paraId="1236A3B5" w14:textId="77777777" w:rsidR="00715CCD" w:rsidRPr="00E503AD" w:rsidRDefault="00715CCD" w:rsidP="00E503AD">
      <w:pPr>
        <w:pStyle w:val="Bullets1"/>
      </w:pPr>
      <w:r w:rsidRPr="00E503AD">
        <w:t>The committee will include &lt;</w:t>
      </w:r>
      <w:r w:rsidRPr="00E503AD">
        <w:rPr>
          <w:b/>
          <w:i/>
        </w:rPr>
        <w:t>number not greater than the number of worker members</w:t>
      </w:r>
      <w:r w:rsidRPr="00E503AD">
        <w:t xml:space="preserve">&gt; employer members to represent the employer. </w:t>
      </w:r>
    </w:p>
    <w:p w14:paraId="553320DB" w14:textId="77777777" w:rsidR="00715CCD" w:rsidRDefault="00715CCD" w:rsidP="00B91222">
      <w:pPr>
        <w:pStyle w:val="Bullets2"/>
      </w:pPr>
      <w:r>
        <w:t>&lt;</w:t>
      </w:r>
      <w:r w:rsidRPr="0070610C">
        <w:rPr>
          <w:b/>
          <w:i/>
        </w:rPr>
        <w:t>employer name</w:t>
      </w:r>
      <w:r>
        <w:t xml:space="preserve">&gt; choses the employer members. </w:t>
      </w:r>
    </w:p>
    <w:p w14:paraId="2580640D" w14:textId="163CB456" w:rsidR="0070610C" w:rsidRDefault="00715CCD" w:rsidP="00B91222">
      <w:pPr>
        <w:pStyle w:val="Bullets2"/>
      </w:pPr>
      <w:r>
        <w:t>&lt;</w:t>
      </w:r>
      <w:r w:rsidRPr="0070610C">
        <w:rPr>
          <w:b/>
          <w:i/>
        </w:rPr>
        <w:t>other requirements</w:t>
      </w:r>
      <w:r>
        <w:t xml:space="preserve">, </w:t>
      </w:r>
      <w:r w:rsidR="00F448E4">
        <w:t>for example:</w:t>
      </w:r>
      <w:r>
        <w:t xml:space="preserve"> employer members are selected from management or persons associated with management of the work&gt;</w:t>
      </w:r>
      <w:r w:rsidR="00822CBA">
        <w:t>.</w:t>
      </w:r>
      <w:r>
        <w:t xml:space="preserve"> </w:t>
      </w:r>
    </w:p>
    <w:p w14:paraId="498B0F2E" w14:textId="77777777" w:rsidR="0070610C" w:rsidRDefault="0070610C" w:rsidP="0070610C">
      <w:pPr>
        <w:pStyle w:val="Heading2"/>
        <w:contextualSpacing/>
        <w:rPr>
          <w:b w:val="0"/>
          <w:bCs/>
        </w:rPr>
      </w:pPr>
      <w:r>
        <w:lastRenderedPageBreak/>
        <w:t>Co-chairs</w:t>
      </w:r>
    </w:p>
    <w:p w14:paraId="76D223FC" w14:textId="16813998" w:rsidR="0070610C" w:rsidRDefault="00334FA3" w:rsidP="00B91222">
      <w:r>
        <w:t>In compliance with S</w:t>
      </w:r>
      <w:r w:rsidR="0070610C">
        <w:t>ection 196.2 of the Occupational Health and Safety Code:</w:t>
      </w:r>
    </w:p>
    <w:p w14:paraId="76BB774D" w14:textId="7999435D" w:rsidR="0070610C" w:rsidRDefault="0070610C" w:rsidP="00B91222">
      <w:pPr>
        <w:pStyle w:val="Bullets1"/>
      </w:pPr>
      <w:r>
        <w:t>The committee will have two co-c</w:t>
      </w:r>
      <w:r w:rsidR="002F0950">
        <w:t>hairs: one representing workers,</w:t>
      </w:r>
      <w:r>
        <w:t xml:space="preserve"> the other representing the employer.</w:t>
      </w:r>
    </w:p>
    <w:p w14:paraId="10DCAF73" w14:textId="77777777" w:rsidR="0070610C" w:rsidRDefault="0070610C" w:rsidP="00B91222">
      <w:pPr>
        <w:pStyle w:val="Bullets1"/>
      </w:pPr>
      <w:r>
        <w:t xml:space="preserve">The employer co-chair is selected by the employer’s representatives on the committee according to the following process: </w:t>
      </w:r>
    </w:p>
    <w:p w14:paraId="7D438698" w14:textId="0DF7A702" w:rsidR="0070610C" w:rsidRPr="0070610C" w:rsidRDefault="0070610C" w:rsidP="00B91222">
      <w:pPr>
        <w:pStyle w:val="Bullets2"/>
      </w:pPr>
      <w:r w:rsidRPr="0070610C">
        <w:t>&lt;</w:t>
      </w:r>
      <w:r w:rsidRPr="00B91222">
        <w:rPr>
          <w:b/>
          <w:i/>
        </w:rPr>
        <w:t>insert process steps</w:t>
      </w:r>
      <w:r w:rsidRPr="0070610C">
        <w:t xml:space="preserve"> &gt;</w:t>
      </w:r>
      <w:r w:rsidR="00822CBA">
        <w:t>.</w:t>
      </w:r>
    </w:p>
    <w:p w14:paraId="228F81C9" w14:textId="70CEAD4C" w:rsidR="0070610C" w:rsidRPr="0070610C" w:rsidRDefault="0070610C" w:rsidP="00B91222">
      <w:pPr>
        <w:pStyle w:val="Bullets2"/>
      </w:pPr>
      <w:r w:rsidRPr="0070610C">
        <w:t>&lt;</w:t>
      </w:r>
      <w:r w:rsidRPr="00B91222">
        <w:rPr>
          <w:b/>
          <w:i/>
        </w:rPr>
        <w:t>include applicable decision processes</w:t>
      </w:r>
      <w:r w:rsidRPr="0070610C">
        <w:t>&gt;</w:t>
      </w:r>
      <w:r w:rsidR="00822CBA">
        <w:t>.</w:t>
      </w:r>
    </w:p>
    <w:p w14:paraId="7672CC90" w14:textId="77777777" w:rsidR="0070610C" w:rsidRDefault="0070610C" w:rsidP="00B91222">
      <w:pPr>
        <w:pStyle w:val="Bullets1"/>
      </w:pPr>
      <w:r w:rsidRPr="0070610C">
        <w:t>The</w:t>
      </w:r>
      <w:r>
        <w:t xml:space="preserve"> worker co-chair is selected by the worker’s representatives on the committee according to the following process: </w:t>
      </w:r>
    </w:p>
    <w:p w14:paraId="2D1EBAA2" w14:textId="43DB37F1" w:rsidR="0070610C" w:rsidRDefault="0070610C" w:rsidP="00B91222">
      <w:pPr>
        <w:pStyle w:val="Bullets2"/>
      </w:pPr>
      <w:r>
        <w:t>&lt;</w:t>
      </w:r>
      <w:r w:rsidRPr="00B91222">
        <w:rPr>
          <w:b/>
          <w:i/>
        </w:rPr>
        <w:t>insert process steps</w:t>
      </w:r>
      <w:r>
        <w:t>&gt;</w:t>
      </w:r>
      <w:r w:rsidR="00822CBA">
        <w:t>.</w:t>
      </w:r>
    </w:p>
    <w:p w14:paraId="0EEA9852" w14:textId="4BFDF1CA" w:rsidR="0070610C" w:rsidRDefault="0070610C" w:rsidP="00B91222">
      <w:pPr>
        <w:pStyle w:val="Bullets2"/>
      </w:pPr>
      <w:r>
        <w:t>&lt;</w:t>
      </w:r>
      <w:r w:rsidRPr="00B91222">
        <w:rPr>
          <w:b/>
          <w:i/>
        </w:rPr>
        <w:t>include applicable decision processes</w:t>
      </w:r>
      <w:r>
        <w:t>&gt;</w:t>
      </w:r>
      <w:r w:rsidR="00822CBA">
        <w:t>.</w:t>
      </w:r>
    </w:p>
    <w:p w14:paraId="58E22F7E" w14:textId="77777777" w:rsidR="0070610C" w:rsidRDefault="0070610C" w:rsidP="0070610C">
      <w:pPr>
        <w:pStyle w:val="Heading2"/>
        <w:rPr>
          <w:b w:val="0"/>
          <w:bCs/>
        </w:rPr>
      </w:pPr>
      <w:r>
        <w:rPr>
          <w:spacing w:val="-2"/>
        </w:rPr>
        <w:t>Secretary</w:t>
      </w:r>
    </w:p>
    <w:p w14:paraId="7844ED54" w14:textId="77777777" w:rsidR="0070610C" w:rsidRDefault="0070610C" w:rsidP="00B91222">
      <w:pPr>
        <w:pStyle w:val="Bullets1"/>
      </w:pPr>
      <w:r>
        <w:t xml:space="preserve">The secretary is selected by the committee members according to the following process: </w:t>
      </w:r>
    </w:p>
    <w:p w14:paraId="0751B9B0" w14:textId="31DEF2C7" w:rsidR="0070610C" w:rsidRDefault="0070610C" w:rsidP="00B91222">
      <w:pPr>
        <w:pStyle w:val="Bullets2"/>
      </w:pPr>
      <w:r>
        <w:t>&lt;</w:t>
      </w:r>
      <w:r w:rsidRPr="00B91222">
        <w:rPr>
          <w:b/>
          <w:i/>
        </w:rPr>
        <w:t>insert process steps</w:t>
      </w:r>
      <w:r>
        <w:t>&gt;</w:t>
      </w:r>
      <w:r w:rsidR="00822CBA">
        <w:t>.</w:t>
      </w:r>
    </w:p>
    <w:p w14:paraId="654D4650" w14:textId="51148FBA" w:rsidR="0070610C" w:rsidRDefault="0070610C" w:rsidP="00B91222">
      <w:pPr>
        <w:pStyle w:val="Bullets2"/>
      </w:pPr>
      <w:r>
        <w:t>&lt;</w:t>
      </w:r>
      <w:r w:rsidRPr="00B91222">
        <w:rPr>
          <w:b/>
          <w:i/>
        </w:rPr>
        <w:t>include applicable decision processes</w:t>
      </w:r>
      <w:r>
        <w:t>&gt;</w:t>
      </w:r>
      <w:r w:rsidR="00822CBA">
        <w:t>.</w:t>
      </w:r>
    </w:p>
    <w:p w14:paraId="608F5FCD" w14:textId="77777777" w:rsidR="0070610C" w:rsidRPr="0070610C" w:rsidRDefault="0070610C" w:rsidP="0070610C">
      <w:pPr>
        <w:pStyle w:val="Heading2"/>
      </w:pPr>
      <w:r w:rsidRPr="0070610C">
        <w:t>Non-voting, ex-officio members</w:t>
      </w:r>
      <w:r w:rsidR="00193B4E">
        <w:t>, guests</w:t>
      </w:r>
    </w:p>
    <w:p w14:paraId="775B1529" w14:textId="77777777" w:rsidR="00193B4E" w:rsidRPr="00193B4E" w:rsidRDefault="0070610C" w:rsidP="00B91222">
      <w:pPr>
        <w:pStyle w:val="Bullets1"/>
        <w:rPr>
          <w:rStyle w:val="Bullet1Char"/>
          <w:rFonts w:eastAsiaTheme="minorHAnsi"/>
          <w:spacing w:val="0"/>
        </w:rPr>
      </w:pPr>
      <w:r w:rsidRPr="001415F6">
        <w:rPr>
          <w:rStyle w:val="Bullet1Char"/>
        </w:rPr>
        <w:t>Non-voting members include</w:t>
      </w:r>
      <w:r w:rsidR="00193B4E">
        <w:rPr>
          <w:rStyle w:val="Bullet1Char"/>
        </w:rPr>
        <w:t>:</w:t>
      </w:r>
      <w:r w:rsidRPr="001415F6">
        <w:rPr>
          <w:rStyle w:val="Bullet1Char"/>
        </w:rPr>
        <w:t xml:space="preserve"> </w:t>
      </w:r>
    </w:p>
    <w:p w14:paraId="7C47AFFD" w14:textId="1CDAA315" w:rsidR="0070610C" w:rsidRDefault="00193B4E" w:rsidP="00B91222">
      <w:pPr>
        <w:pStyle w:val="Bullets2"/>
      </w:pPr>
      <w:r>
        <w:rPr>
          <w:rStyle w:val="Bullet1Char"/>
        </w:rPr>
        <w:t>&lt;</w:t>
      </w:r>
      <w:r w:rsidRPr="00B91222">
        <w:rPr>
          <w:rStyle w:val="Bullet1Char"/>
          <w:b/>
          <w:i/>
        </w:rPr>
        <w:t>list applicable individuals</w:t>
      </w:r>
      <w:r>
        <w:rPr>
          <w:rStyle w:val="Bullet1Char"/>
        </w:rPr>
        <w:t>, for example: a</w:t>
      </w:r>
      <w:r w:rsidR="0070610C" w:rsidRPr="001415F6">
        <w:rPr>
          <w:rStyle w:val="Bullet1Char"/>
        </w:rPr>
        <w:t xml:space="preserve"> representative from </w:t>
      </w:r>
      <w:r>
        <w:rPr>
          <w:rStyle w:val="Bullet1Char"/>
        </w:rPr>
        <w:t>a specific business area</w:t>
      </w:r>
      <w:r w:rsidR="0070610C" w:rsidRPr="001415F6">
        <w:rPr>
          <w:rStyle w:val="Bullet1Char"/>
        </w:rPr>
        <w:t xml:space="preserve"> to act as an expert resource to the committee</w:t>
      </w:r>
      <w:r>
        <w:t>; the</w:t>
      </w:r>
      <w:r w:rsidR="002F0950">
        <w:t xml:space="preserve"> secretary (if they are not selected from the committee membership);</w:t>
      </w:r>
      <w:r>
        <w:t xml:space="preserve"> employer’s </w:t>
      </w:r>
      <w:r w:rsidR="0070610C" w:rsidRPr="0070610C">
        <w:t>health and safety advisor</w:t>
      </w:r>
      <w:r w:rsidR="0070610C">
        <w:t>&gt;</w:t>
      </w:r>
      <w:r w:rsidR="00822CBA">
        <w:t>.</w:t>
      </w:r>
    </w:p>
    <w:p w14:paraId="653784E7" w14:textId="77777777" w:rsidR="0070610C" w:rsidRDefault="0070610C" w:rsidP="00B91222">
      <w:pPr>
        <w:pStyle w:val="Bullets1"/>
      </w:pPr>
      <w:r>
        <w:t>Non-voting, ex-official members are permitted to attend all meetings of the committee.</w:t>
      </w:r>
    </w:p>
    <w:p w14:paraId="1DF285D6" w14:textId="77777777" w:rsidR="0070610C" w:rsidRDefault="0070610C" w:rsidP="00B91222">
      <w:pPr>
        <w:pStyle w:val="Bullets1"/>
      </w:pPr>
      <w:r>
        <w:t>Guests a</w:t>
      </w:r>
      <w:r w:rsidRPr="00560653">
        <w:t xml:space="preserve">re permitted </w:t>
      </w:r>
      <w:r>
        <w:t xml:space="preserve">to attend meetings </w:t>
      </w:r>
      <w:r w:rsidRPr="00560653">
        <w:t xml:space="preserve">with the prior agreement of </w:t>
      </w:r>
      <w:r>
        <w:t>the committee</w:t>
      </w:r>
      <w:r w:rsidRPr="00560653">
        <w:t>.</w:t>
      </w:r>
    </w:p>
    <w:p w14:paraId="7C051624" w14:textId="77777777" w:rsidR="0070610C" w:rsidRDefault="002D6454" w:rsidP="00B91222">
      <w:pPr>
        <w:pStyle w:val="Bullets1"/>
      </w:pPr>
      <w:r>
        <w:t xml:space="preserve">Any Alberta </w:t>
      </w:r>
      <w:r w:rsidR="00B641F5">
        <w:t>OHS o</w:t>
      </w:r>
      <w:r w:rsidR="0070610C">
        <w:t xml:space="preserve">fficer has the right to attend any </w:t>
      </w:r>
      <w:r>
        <w:t xml:space="preserve">committee </w:t>
      </w:r>
      <w:r w:rsidR="0070610C">
        <w:t>meeting as an observer.</w:t>
      </w:r>
    </w:p>
    <w:p w14:paraId="6A2F5425" w14:textId="77777777" w:rsidR="00B641F5" w:rsidRDefault="00B641F5" w:rsidP="00B641F5">
      <w:pPr>
        <w:pStyle w:val="Heading1"/>
        <w:tabs>
          <w:tab w:val="left" w:pos="820"/>
        </w:tabs>
        <w:contextualSpacing/>
        <w:rPr>
          <w:b/>
          <w:bCs/>
        </w:rPr>
      </w:pPr>
      <w:r>
        <w:rPr>
          <w:spacing w:val="-2"/>
          <w:w w:val="95"/>
        </w:rPr>
        <w:t>Committee r</w:t>
      </w:r>
      <w:r>
        <w:rPr>
          <w:spacing w:val="-1"/>
          <w:w w:val="95"/>
        </w:rPr>
        <w:t>e</w:t>
      </w:r>
      <w:r>
        <w:rPr>
          <w:spacing w:val="-2"/>
          <w:w w:val="95"/>
        </w:rPr>
        <w:t>spons</w:t>
      </w:r>
      <w:r>
        <w:rPr>
          <w:spacing w:val="-1"/>
          <w:w w:val="95"/>
        </w:rPr>
        <w:t>i</w:t>
      </w:r>
      <w:r>
        <w:rPr>
          <w:spacing w:val="-2"/>
          <w:w w:val="95"/>
        </w:rPr>
        <w:t>b</w:t>
      </w:r>
      <w:r>
        <w:rPr>
          <w:spacing w:val="-1"/>
          <w:w w:val="95"/>
        </w:rPr>
        <w:t>ilitie</w:t>
      </w:r>
      <w:r>
        <w:rPr>
          <w:spacing w:val="-2"/>
          <w:w w:val="95"/>
        </w:rPr>
        <w:t>s</w:t>
      </w:r>
    </w:p>
    <w:p w14:paraId="34BBED07" w14:textId="2253BF00" w:rsidR="00B641F5" w:rsidRPr="00B641F5" w:rsidRDefault="00B641F5" w:rsidP="00226EE0">
      <w:r w:rsidRPr="00B641F5">
        <w:t>The committee must carry out duties required by</w:t>
      </w:r>
      <w:r w:rsidR="002D6454">
        <w:t xml:space="preserve"> or implicit in</w:t>
      </w:r>
      <w:r w:rsidR="00334FA3">
        <w:t xml:space="preserve"> S</w:t>
      </w:r>
      <w:r w:rsidRPr="00B641F5">
        <w:t xml:space="preserve">ections 13(6), 17(5), 17(12) and 33(6)(d) of the </w:t>
      </w:r>
      <w:r w:rsidRPr="00B641F5">
        <w:rPr>
          <w:i/>
        </w:rPr>
        <w:t>Occupational Health and Safety Act</w:t>
      </w:r>
      <w:r w:rsidR="00C12BEF">
        <w:rPr>
          <w:i/>
        </w:rPr>
        <w:t>,</w:t>
      </w:r>
      <w:r w:rsidR="00C12BEF">
        <w:t xml:space="preserve"> and provisions of the code</w:t>
      </w:r>
      <w:r w:rsidR="002F0950">
        <w:t>.</w:t>
      </w:r>
    </w:p>
    <w:p w14:paraId="2880FA5D" w14:textId="77777777" w:rsidR="00B641F5" w:rsidRPr="00B641F5" w:rsidRDefault="00B641F5" w:rsidP="00B91222">
      <w:pPr>
        <w:pStyle w:val="Bullets1"/>
      </w:pPr>
      <w:r w:rsidRPr="00B641F5">
        <w:t>Participate in the hazard assessment process set by &lt;</w:t>
      </w:r>
      <w:r w:rsidRPr="002F0950">
        <w:rPr>
          <w:b/>
          <w:i/>
        </w:rPr>
        <w:t>employer name</w:t>
      </w:r>
      <w:r w:rsidRPr="00B641F5">
        <w:t xml:space="preserve">&gt;. </w:t>
      </w:r>
    </w:p>
    <w:p w14:paraId="77118CEF" w14:textId="77777777" w:rsidR="00B641F5" w:rsidRPr="00B641F5" w:rsidRDefault="00B641F5" w:rsidP="00B91222">
      <w:pPr>
        <w:pStyle w:val="Bullets1"/>
      </w:pPr>
      <w:r w:rsidRPr="00B641F5">
        <w:t>Review &lt;</w:t>
      </w:r>
      <w:r w:rsidRPr="00B641F5">
        <w:rPr>
          <w:b/>
          <w:i/>
        </w:rPr>
        <w:t>employer name</w:t>
      </w:r>
      <w:r w:rsidRPr="00B641F5">
        <w:t>&gt; health and safety records including:</w:t>
      </w:r>
    </w:p>
    <w:p w14:paraId="7758B424" w14:textId="4C46BA3B" w:rsidR="00B641F5" w:rsidRPr="00DD2A39" w:rsidRDefault="00822CBA" w:rsidP="00B91222">
      <w:pPr>
        <w:pStyle w:val="Bullets2"/>
      </w:pPr>
      <w:r>
        <w:t>W</w:t>
      </w:r>
      <w:r w:rsidR="00B641F5">
        <w:t>ork site inspection documentation</w:t>
      </w:r>
      <w:r>
        <w:t>.</w:t>
      </w:r>
      <w:r w:rsidR="00B641F5">
        <w:t xml:space="preserve"> </w:t>
      </w:r>
    </w:p>
    <w:p w14:paraId="2103CB15" w14:textId="3AD905C5" w:rsidR="00B641F5" w:rsidRPr="00DD2A39" w:rsidRDefault="00822CBA" w:rsidP="00B91222">
      <w:pPr>
        <w:pStyle w:val="Bullets2"/>
      </w:pPr>
      <w:r>
        <w:t>I</w:t>
      </w:r>
      <w:r w:rsidR="00B641F5">
        <w:t>ncident invest</w:t>
      </w:r>
      <w:r w:rsidR="00334FA3">
        <w:t>igation reports received under S</w:t>
      </w:r>
      <w:r w:rsidR="00B641F5">
        <w:t>ection 33 of the act</w:t>
      </w:r>
      <w:r>
        <w:t>.</w:t>
      </w:r>
    </w:p>
    <w:p w14:paraId="29929DCD" w14:textId="23EAA35F" w:rsidR="00B641F5" w:rsidRPr="00C12BEF" w:rsidRDefault="00822CBA" w:rsidP="00B91222">
      <w:pPr>
        <w:pStyle w:val="Bullets2"/>
      </w:pPr>
      <w:r>
        <w:t>D</w:t>
      </w:r>
      <w:r w:rsidR="00B641F5">
        <w:t xml:space="preserve">angerous work </w:t>
      </w:r>
      <w:r w:rsidR="00334FA3">
        <w:t>refusal reports received under S</w:t>
      </w:r>
      <w:r w:rsidR="00B641F5">
        <w:t>ection 17 of the act</w:t>
      </w:r>
      <w:r>
        <w:t>.</w:t>
      </w:r>
    </w:p>
    <w:p w14:paraId="5889B3C8" w14:textId="0113E5C6" w:rsidR="00B91222" w:rsidRPr="00B91222" w:rsidRDefault="00822CBA" w:rsidP="00B91222">
      <w:pPr>
        <w:pStyle w:val="Bullets2"/>
      </w:pPr>
      <w:r>
        <w:t>W</w:t>
      </w:r>
      <w:r w:rsidR="00C12BEF">
        <w:t>orker overexposures received unde</w:t>
      </w:r>
      <w:r w:rsidR="00334FA3">
        <w:t>r S</w:t>
      </w:r>
      <w:r w:rsidR="00C12BEF">
        <w:t>ection 22(3) of the code</w:t>
      </w:r>
      <w:r>
        <w:t>.</w:t>
      </w:r>
    </w:p>
    <w:p w14:paraId="78BC8BA6" w14:textId="77777777" w:rsidR="00B641F5" w:rsidRPr="009C4951" w:rsidRDefault="00B641F5" w:rsidP="00B91222">
      <w:pPr>
        <w:pStyle w:val="Bullets1"/>
      </w:pPr>
      <w:r>
        <w:t xml:space="preserve">Ensure receipt of worker concerns as follows: </w:t>
      </w:r>
    </w:p>
    <w:p w14:paraId="54DE610A" w14:textId="3C5D0AC3" w:rsidR="00E503AD" w:rsidRDefault="00B641F5" w:rsidP="005F4780">
      <w:pPr>
        <w:pStyle w:val="ListParagraph"/>
        <w:numPr>
          <w:ilvl w:val="0"/>
          <w:numId w:val="9"/>
        </w:numPr>
      </w:pPr>
      <w:r>
        <w:t>&lt;</w:t>
      </w:r>
      <w:r w:rsidR="00822CBA" w:rsidRPr="00822CBA">
        <w:rPr>
          <w:b/>
          <w:i/>
        </w:rPr>
        <w:t>insert all p</w:t>
      </w:r>
      <w:r w:rsidRPr="00822CBA">
        <w:rPr>
          <w:b/>
          <w:i/>
        </w:rPr>
        <w:t>rocess</w:t>
      </w:r>
      <w:r w:rsidR="00822CBA" w:rsidRPr="00822CBA">
        <w:rPr>
          <w:b/>
          <w:i/>
        </w:rPr>
        <w:t>es set by the committee</w:t>
      </w:r>
      <w:r w:rsidR="002F0950" w:rsidRPr="002F0950">
        <w:t>,</w:t>
      </w:r>
      <w:r>
        <w:t xml:space="preserve"> for example</w:t>
      </w:r>
      <w:r w:rsidR="00226EE0">
        <w:t>:</w:t>
      </w:r>
      <w:r>
        <w:t xml:space="preserve"> </w:t>
      </w:r>
      <w:r w:rsidR="00822CBA">
        <w:t xml:space="preserve">concerns received </w:t>
      </w:r>
      <w:r>
        <w:t>via anonymous feedback box kept in the staff room at each work site</w:t>
      </w:r>
      <w:r w:rsidR="00822CBA">
        <w:t>; concerns received</w:t>
      </w:r>
      <w:r>
        <w:t xml:space="preserve"> by email to the committee email address</w:t>
      </w:r>
      <w:r w:rsidR="00822CBA">
        <w:t>; concerns received</w:t>
      </w:r>
      <w:r>
        <w:t xml:space="preserve"> through the employer’s dangerous work refusal notifications</w:t>
      </w:r>
      <w:r w:rsidR="00822CBA">
        <w:t>&gt;.</w:t>
      </w:r>
    </w:p>
    <w:p w14:paraId="2BC5C0A7" w14:textId="77777777" w:rsidR="00B641F5" w:rsidRPr="00A523B4" w:rsidRDefault="00B641F5" w:rsidP="00B91222">
      <w:pPr>
        <w:pStyle w:val="Bullets1"/>
      </w:pPr>
      <w:r w:rsidRPr="00A523B4">
        <w:t xml:space="preserve">Consider </w:t>
      </w:r>
      <w:r>
        <w:t>health and safety concerns</w:t>
      </w:r>
      <w:r w:rsidRPr="00A523B4">
        <w:t>, including those:</w:t>
      </w:r>
      <w:r>
        <w:t xml:space="preserve"> </w:t>
      </w:r>
    </w:p>
    <w:p w14:paraId="5C7C98B7" w14:textId="384E1A6D" w:rsidR="00B641F5" w:rsidRPr="00376233" w:rsidRDefault="00822CBA" w:rsidP="00B91222">
      <w:pPr>
        <w:pStyle w:val="ListParagraph"/>
        <w:numPr>
          <w:ilvl w:val="0"/>
          <w:numId w:val="8"/>
        </w:numPr>
      </w:pPr>
      <w:r>
        <w:t>R</w:t>
      </w:r>
      <w:r w:rsidR="00B641F5">
        <w:t>eceived from workers</w:t>
      </w:r>
      <w:r>
        <w:t>.</w:t>
      </w:r>
    </w:p>
    <w:p w14:paraId="32FB7A59" w14:textId="075CC0C4" w:rsidR="00B641F5" w:rsidRPr="002616CB" w:rsidRDefault="00822CBA" w:rsidP="00B91222">
      <w:pPr>
        <w:pStyle w:val="ListParagraph"/>
        <w:numPr>
          <w:ilvl w:val="0"/>
          <w:numId w:val="8"/>
        </w:numPr>
      </w:pPr>
      <w:r>
        <w:lastRenderedPageBreak/>
        <w:t>R</w:t>
      </w:r>
      <w:r w:rsidR="00B641F5">
        <w:t>aised by committee members</w:t>
      </w:r>
      <w:r>
        <w:t>.</w:t>
      </w:r>
    </w:p>
    <w:p w14:paraId="74918850" w14:textId="2E02DAC5" w:rsidR="00B641F5" w:rsidRPr="00201C80" w:rsidRDefault="00822CBA" w:rsidP="00B91222">
      <w:pPr>
        <w:pStyle w:val="ListParagraph"/>
        <w:numPr>
          <w:ilvl w:val="0"/>
          <w:numId w:val="8"/>
        </w:numPr>
      </w:pPr>
      <w:r>
        <w:t>I</w:t>
      </w:r>
      <w:r w:rsidR="00B641F5">
        <w:t>dentified through review of &lt;</w:t>
      </w:r>
      <w:r w:rsidR="00B641F5" w:rsidRPr="00B91222">
        <w:rPr>
          <w:b/>
          <w:i/>
        </w:rPr>
        <w:t>employer name</w:t>
      </w:r>
      <w:r w:rsidR="00B641F5">
        <w:t>&gt; health and safety records</w:t>
      </w:r>
      <w:r>
        <w:t>.</w:t>
      </w:r>
    </w:p>
    <w:p w14:paraId="0E27590E" w14:textId="2C85B979" w:rsidR="00B641F5" w:rsidRDefault="00B641F5" w:rsidP="00B91222">
      <w:pPr>
        <w:pStyle w:val="Bullets1"/>
      </w:pPr>
      <w:r>
        <w:t xml:space="preserve">Make recommendations on any health and safety concerns using the process described in “Forwarding concerns and recommendations”. </w:t>
      </w:r>
    </w:p>
    <w:p w14:paraId="56490019" w14:textId="57DB9E8D" w:rsidR="00C12BEF" w:rsidRPr="00C12BEF" w:rsidRDefault="00C12BEF" w:rsidP="00B91222">
      <w:pPr>
        <w:pStyle w:val="Bullets1"/>
      </w:pPr>
      <w:r w:rsidRPr="00C12BEF">
        <w:t>Particip</w:t>
      </w:r>
      <w:r w:rsidR="00E503AD">
        <w:t>ate in developing, implementing</w:t>
      </w:r>
      <w:r w:rsidRPr="00C12BEF">
        <w:t xml:space="preserve"> and reviewing &lt;</w:t>
      </w:r>
      <w:r w:rsidRPr="00C12BEF">
        <w:rPr>
          <w:b/>
          <w:i/>
          <w:iCs/>
        </w:rPr>
        <w:t>employer name</w:t>
      </w:r>
      <w:r w:rsidRPr="00C12BEF">
        <w:t xml:space="preserve">&gt; violence and harassment prevention plans. </w:t>
      </w:r>
    </w:p>
    <w:p w14:paraId="21291B85" w14:textId="49959600" w:rsidR="00C12BEF" w:rsidRPr="00A523B4" w:rsidRDefault="00C12BEF" w:rsidP="00B91222">
      <w:pPr>
        <w:pStyle w:val="Bullets1"/>
      </w:pPr>
      <w:r w:rsidRPr="00C12BEF">
        <w:t>Participate in developing and implementing certain procedures related to hazardous products (</w:t>
      </w:r>
      <w:proofErr w:type="spellStart"/>
      <w:r w:rsidRPr="00C12BEF">
        <w:t>WHMIS</w:t>
      </w:r>
      <w:proofErr w:type="spellEnd"/>
      <w:r w:rsidRPr="00C12BEF">
        <w:t>).</w:t>
      </w:r>
    </w:p>
    <w:p w14:paraId="16902875" w14:textId="1F5E7AB1" w:rsidR="00B641F5" w:rsidRDefault="00B641F5" w:rsidP="00B91222">
      <w:pPr>
        <w:pStyle w:val="Bullets1"/>
      </w:pPr>
      <w:r w:rsidRPr="00A6079D">
        <w:t>The committee will maintain the confidentiality of information provided to the committee in relation to a health and safety incident, dangerous work refusal or any other matter deemed to be confidential by the committee or the employer</w:t>
      </w:r>
      <w:r w:rsidR="00E503AD">
        <w:t>,</w:t>
      </w:r>
      <w:r w:rsidRPr="00A6079D">
        <w:t xml:space="preserve"> unless authorized by the employer or required under law</w:t>
      </w:r>
      <w:r w:rsidR="00226EE0">
        <w:t>.</w:t>
      </w:r>
      <w:r w:rsidRPr="00A6079D">
        <w:t xml:space="preserve"> </w:t>
      </w:r>
    </w:p>
    <w:p w14:paraId="336CD716" w14:textId="77777777" w:rsidR="00B641F5" w:rsidRDefault="00B641F5" w:rsidP="00E44FED">
      <w:r>
        <w:t>The committee will rev</w:t>
      </w:r>
      <w:r w:rsidRPr="009A1CDD">
        <w:t>i</w:t>
      </w:r>
      <w:r>
        <w:t>e</w:t>
      </w:r>
      <w:r w:rsidRPr="009A1CDD">
        <w:t>w</w:t>
      </w:r>
      <w:r>
        <w:t xml:space="preserve"> these</w:t>
      </w:r>
      <w:r>
        <w:rPr>
          <w:spacing w:val="-20"/>
        </w:rPr>
        <w:t xml:space="preserve"> </w:t>
      </w:r>
      <w:r>
        <w:rPr>
          <w:spacing w:val="-4"/>
        </w:rPr>
        <w:t>t</w:t>
      </w:r>
      <w:r w:rsidRPr="009A1CDD">
        <w:rPr>
          <w:spacing w:val="-4"/>
        </w:rPr>
        <w:t>e</w:t>
      </w:r>
      <w:r w:rsidRPr="009A1CDD">
        <w:rPr>
          <w:spacing w:val="-3"/>
        </w:rPr>
        <w:t>rms</w:t>
      </w:r>
      <w:r w:rsidRPr="009A1CDD">
        <w:rPr>
          <w:spacing w:val="-15"/>
        </w:rPr>
        <w:t xml:space="preserve"> </w:t>
      </w:r>
      <w:r w:rsidRPr="009A1CDD">
        <w:t>of</w:t>
      </w:r>
      <w:r w:rsidRPr="009A1CDD">
        <w:rPr>
          <w:spacing w:val="-15"/>
        </w:rPr>
        <w:t xml:space="preserve"> </w:t>
      </w:r>
      <w:r>
        <w:rPr>
          <w:spacing w:val="-3"/>
        </w:rPr>
        <w:t>r</w:t>
      </w:r>
      <w:r w:rsidRPr="009A1CDD">
        <w:rPr>
          <w:spacing w:val="-3"/>
        </w:rPr>
        <w:t>e</w:t>
      </w:r>
      <w:r>
        <w:t>f</w:t>
      </w:r>
      <w:r w:rsidRPr="009A1CDD">
        <w:rPr>
          <w:spacing w:val="-3"/>
        </w:rPr>
        <w:t>e</w:t>
      </w:r>
      <w:r>
        <w:t>r</w:t>
      </w:r>
      <w:r w:rsidRPr="009A1CDD">
        <w:rPr>
          <w:spacing w:val="-3"/>
        </w:rPr>
        <w:t>e</w:t>
      </w:r>
      <w:r>
        <w:t>nc</w:t>
      </w:r>
      <w:r w:rsidRPr="009A1CDD">
        <w:rPr>
          <w:spacing w:val="-3"/>
        </w:rPr>
        <w:t>e</w:t>
      </w:r>
      <w:r>
        <w:rPr>
          <w:spacing w:val="-3"/>
        </w:rPr>
        <w:t xml:space="preserve"> at least</w:t>
      </w:r>
      <w:r w:rsidRPr="009A1CDD">
        <w:rPr>
          <w:spacing w:val="-15"/>
        </w:rPr>
        <w:t xml:space="preserve"> </w:t>
      </w:r>
      <w:r>
        <w:t>&lt;</w:t>
      </w:r>
      <w:r w:rsidRPr="00B641F5">
        <w:rPr>
          <w:b/>
          <w:i/>
        </w:rPr>
        <w:t>frequency</w:t>
      </w:r>
      <w:r>
        <w:t>, for example, once per year&gt;.</w:t>
      </w:r>
    </w:p>
    <w:p w14:paraId="718444E0" w14:textId="77777777" w:rsidR="00B641F5" w:rsidRDefault="00B641F5" w:rsidP="00B641F5">
      <w:pPr>
        <w:pStyle w:val="Heading2"/>
        <w:contextualSpacing/>
        <w:rPr>
          <w:b w:val="0"/>
          <w:bCs/>
        </w:rPr>
      </w:pPr>
      <w:r>
        <w:t>Co-chairs</w:t>
      </w:r>
    </w:p>
    <w:p w14:paraId="7A533610" w14:textId="77777777" w:rsidR="00B641F5" w:rsidRDefault="00B641F5" w:rsidP="004226BC">
      <w:r>
        <w:t>In addition to duties described elsewhere in the terms of reference, the co-chairs work</w:t>
      </w:r>
      <w:r w:rsidRPr="00A1577A">
        <w:t xml:space="preserve"> with members to achieve consensus regarding concerns and recommendations</w:t>
      </w:r>
      <w:r>
        <w:t>. T</w:t>
      </w:r>
      <w:r w:rsidRPr="00A1577A">
        <w:t>his may involve acting as a moderator during</w:t>
      </w:r>
      <w:r>
        <w:t>,</w:t>
      </w:r>
      <w:r w:rsidRPr="00A1577A">
        <w:t xml:space="preserve"> </w:t>
      </w:r>
      <w:r>
        <w:t>or encouraging member participation in, committee discussions.</w:t>
      </w:r>
    </w:p>
    <w:p w14:paraId="654E0B35" w14:textId="77777777" w:rsidR="00B641F5" w:rsidRDefault="00B641F5" w:rsidP="00B641F5">
      <w:pPr>
        <w:pStyle w:val="Heading2"/>
        <w:contextualSpacing/>
        <w:rPr>
          <w:b w:val="0"/>
          <w:bCs/>
        </w:rPr>
      </w:pPr>
      <w:r>
        <w:rPr>
          <w:spacing w:val="-2"/>
        </w:rPr>
        <w:t>Secretary</w:t>
      </w:r>
    </w:p>
    <w:p w14:paraId="7E10D2C8" w14:textId="02F95E03" w:rsidR="00F448E4" w:rsidRPr="00F448E4" w:rsidRDefault="00B641F5" w:rsidP="004226BC">
      <w:r>
        <w:t xml:space="preserve">In addition to duties described elsewhere in these terms of reference, the secretary </w:t>
      </w:r>
      <w:r w:rsidR="00E44FED">
        <w:t>&lt;</w:t>
      </w:r>
      <w:r w:rsidR="00E44FED" w:rsidRPr="00E44FED">
        <w:rPr>
          <w:b/>
          <w:i/>
        </w:rPr>
        <w:t>insert additional duties</w:t>
      </w:r>
      <w:r w:rsidR="00E44FED">
        <w:t xml:space="preserve">, from example: </w:t>
      </w:r>
      <w:r>
        <w:t>arranges for meeting space as required</w:t>
      </w:r>
      <w:r w:rsidR="00E44FED">
        <w:t>&gt;</w:t>
      </w:r>
      <w:r>
        <w:t>.</w:t>
      </w:r>
    </w:p>
    <w:p w14:paraId="66733D63" w14:textId="77777777" w:rsidR="00F448E4" w:rsidRDefault="00F448E4" w:rsidP="00F448E4">
      <w:pPr>
        <w:pStyle w:val="Heading1"/>
      </w:pPr>
      <w:r>
        <w:t>Meeting framework</w:t>
      </w:r>
    </w:p>
    <w:p w14:paraId="6E06ED2F" w14:textId="77777777" w:rsidR="00F448E4" w:rsidRDefault="00F448E4" w:rsidP="00F448E4">
      <w:pPr>
        <w:pStyle w:val="Heading2"/>
        <w:contextualSpacing/>
        <w:rPr>
          <w:b w:val="0"/>
          <w:bCs/>
        </w:rPr>
      </w:pPr>
      <w:r>
        <w:rPr>
          <w:spacing w:val="-2"/>
        </w:rPr>
        <w:t>Frequency and scheduling</w:t>
      </w:r>
    </w:p>
    <w:p w14:paraId="1AC60555" w14:textId="77777777" w:rsidR="00F448E4" w:rsidRPr="00F448E4" w:rsidRDefault="00F448E4" w:rsidP="00B91222">
      <w:pPr>
        <w:pStyle w:val="Bullets1"/>
        <w:rPr>
          <w:spacing w:val="1"/>
        </w:rPr>
      </w:pPr>
      <w:r w:rsidRPr="008B4FE8">
        <w:t>Committee</w:t>
      </w:r>
      <w:r w:rsidRPr="008B4FE8">
        <w:rPr>
          <w:spacing w:val="1"/>
        </w:rPr>
        <w:t xml:space="preserve"> </w:t>
      </w:r>
      <w:r w:rsidRPr="008B4FE8">
        <w:t>meetings will be</w:t>
      </w:r>
      <w:r w:rsidRPr="008B4FE8">
        <w:rPr>
          <w:spacing w:val="1"/>
        </w:rPr>
        <w:t xml:space="preserve"> </w:t>
      </w:r>
      <w:r w:rsidRPr="008B4FE8">
        <w:t>scheduled</w:t>
      </w:r>
      <w:r>
        <w:t>:</w:t>
      </w:r>
      <w:r w:rsidRPr="008B4FE8">
        <w:t xml:space="preserve"> </w:t>
      </w:r>
    </w:p>
    <w:p w14:paraId="39C75F07" w14:textId="2246316D" w:rsidR="00F448E4" w:rsidRPr="00B91222" w:rsidRDefault="00F448E4" w:rsidP="00B91222">
      <w:pPr>
        <w:pStyle w:val="ListParagraph"/>
        <w:numPr>
          <w:ilvl w:val="0"/>
          <w:numId w:val="7"/>
        </w:numPr>
        <w:rPr>
          <w:spacing w:val="1"/>
        </w:rPr>
      </w:pPr>
      <w:r>
        <w:t>&lt;</w:t>
      </w:r>
      <w:r w:rsidRPr="00E44FED">
        <w:rPr>
          <w:b/>
          <w:i/>
        </w:rPr>
        <w:t>insert meeting frequency</w:t>
      </w:r>
      <w:r>
        <w:t>&gt;</w:t>
      </w:r>
      <w:r w:rsidR="00822CBA">
        <w:t>.</w:t>
      </w:r>
    </w:p>
    <w:p w14:paraId="30955E85" w14:textId="0AF92F2B" w:rsidR="00F448E4" w:rsidRPr="00B91222" w:rsidRDefault="00F448E4" w:rsidP="00B91222">
      <w:pPr>
        <w:pStyle w:val="ListParagraph"/>
        <w:numPr>
          <w:ilvl w:val="0"/>
          <w:numId w:val="7"/>
        </w:numPr>
        <w:rPr>
          <w:spacing w:val="1"/>
        </w:rPr>
      </w:pPr>
      <w:r>
        <w:t>&lt;</w:t>
      </w:r>
      <w:r w:rsidRPr="00B91222">
        <w:rPr>
          <w:b/>
          <w:i/>
        </w:rPr>
        <w:t>insert procedure</w:t>
      </w:r>
      <w:r w:rsidR="004226BC">
        <w:t xml:space="preserve"> </w:t>
      </w:r>
      <w:r w:rsidR="004226BC" w:rsidRPr="00E44FED">
        <w:rPr>
          <w:b/>
          <w:i/>
        </w:rPr>
        <w:t>set by committee</w:t>
      </w:r>
      <w:r w:rsidR="004226BC">
        <w:t>,</w:t>
      </w:r>
      <w:r>
        <w:t xml:space="preserve"> for example: providing committee members two weeks’ notice of time and place of meeting</w:t>
      </w:r>
      <w:r w:rsidR="004226BC">
        <w:t xml:space="preserve"> </w:t>
      </w:r>
      <w:r>
        <w:t>&gt;</w:t>
      </w:r>
      <w:r w:rsidRPr="008B4FE8">
        <w:t>.</w:t>
      </w:r>
      <w:r w:rsidRPr="00B91222">
        <w:rPr>
          <w:spacing w:val="1"/>
        </w:rPr>
        <w:t xml:space="preserve"> </w:t>
      </w:r>
    </w:p>
    <w:p w14:paraId="6D57D906" w14:textId="6E866526" w:rsidR="00F448E4" w:rsidRPr="00F448E4" w:rsidRDefault="00F448E4" w:rsidP="00B91222">
      <w:pPr>
        <w:pStyle w:val="Bullets1"/>
      </w:pPr>
      <w:r>
        <w:t xml:space="preserve">In compliance with </w:t>
      </w:r>
      <w:r w:rsidR="00334FA3">
        <w:t>S</w:t>
      </w:r>
      <w:r w:rsidRPr="00F448E4">
        <w:t xml:space="preserve">ection 13(7) of the </w:t>
      </w:r>
      <w:r w:rsidRPr="00F448E4">
        <w:rPr>
          <w:i/>
        </w:rPr>
        <w:t>Occupational Health and Safety</w:t>
      </w:r>
      <w:r w:rsidRPr="008D6620">
        <w:rPr>
          <w:i/>
        </w:rPr>
        <w:t xml:space="preserve"> Act</w:t>
      </w:r>
      <w:r w:rsidRPr="00F448E4">
        <w:t>, committee meetings will be held during normal working hours.</w:t>
      </w:r>
    </w:p>
    <w:p w14:paraId="5E2DAAAC" w14:textId="0D4D06AD" w:rsidR="00F448E4" w:rsidRPr="009C4951" w:rsidRDefault="00334FA3" w:rsidP="00B91222">
      <w:pPr>
        <w:pStyle w:val="Bullets1"/>
      </w:pPr>
      <w:r>
        <w:t>In compliance with S</w:t>
      </w:r>
      <w:r w:rsidR="00F448E4" w:rsidRPr="00F448E4">
        <w:t>ection 198(1) of the</w:t>
      </w:r>
      <w:r w:rsidR="00F448E4">
        <w:t xml:space="preserve"> Occupational Health and Safety Code, the committee will hold a special meeting if required to do so by an Alberta OHS officer.</w:t>
      </w:r>
    </w:p>
    <w:p w14:paraId="18F96D1E" w14:textId="77777777" w:rsidR="00F448E4" w:rsidRPr="005B4920" w:rsidRDefault="00F448E4" w:rsidP="00F448E4">
      <w:pPr>
        <w:pStyle w:val="Heading2"/>
      </w:pPr>
      <w:r w:rsidRPr="005B4920">
        <w:t xml:space="preserve">Agenda </w:t>
      </w:r>
    </w:p>
    <w:p w14:paraId="33DBC934" w14:textId="77777777" w:rsidR="00F448E4" w:rsidRPr="004E180F" w:rsidRDefault="00F448E4" w:rsidP="004E180F">
      <w:pPr>
        <w:pStyle w:val="Bullets1"/>
      </w:pPr>
      <w:r w:rsidRPr="004E180F">
        <w:t>The secretary will request agenda items from the members at least &lt;</w:t>
      </w:r>
      <w:r w:rsidRPr="004E180F">
        <w:rPr>
          <w:b/>
          <w:i/>
        </w:rPr>
        <w:t>number</w:t>
      </w:r>
      <w:r w:rsidRPr="004E180F">
        <w:t>&gt; days before the meeting.</w:t>
      </w:r>
    </w:p>
    <w:p w14:paraId="11C2974D" w14:textId="77777777" w:rsidR="00F448E4" w:rsidRPr="004E180F" w:rsidRDefault="00F448E4" w:rsidP="004E180F">
      <w:pPr>
        <w:pStyle w:val="Bullets1"/>
      </w:pPr>
      <w:r w:rsidRPr="004E180F">
        <w:t>The secretary will prepare, and the co-chairs approve, a meeting agenda at least &lt;</w:t>
      </w:r>
      <w:r w:rsidRPr="004E180F">
        <w:rPr>
          <w:b/>
          <w:i/>
        </w:rPr>
        <w:t>number</w:t>
      </w:r>
      <w:r w:rsidRPr="004E180F">
        <w:t>&gt; days before the meeting.</w:t>
      </w:r>
    </w:p>
    <w:p w14:paraId="71331C6B" w14:textId="77777777" w:rsidR="00F448E4" w:rsidRPr="004E180F" w:rsidRDefault="00F448E4" w:rsidP="004E180F">
      <w:pPr>
        <w:pStyle w:val="Bullets1"/>
      </w:pPr>
      <w:r w:rsidRPr="004E180F">
        <w:t>The secretary will distribute the agenda to members at least &lt;</w:t>
      </w:r>
      <w:r w:rsidRPr="004E180F">
        <w:rPr>
          <w:b/>
          <w:i/>
        </w:rPr>
        <w:t>number</w:t>
      </w:r>
      <w:r w:rsidRPr="004E180F">
        <w:t>&gt; days before the meeting.</w:t>
      </w:r>
    </w:p>
    <w:p w14:paraId="50D61E98" w14:textId="6A820725" w:rsidR="00F448E4" w:rsidRDefault="00F448E4" w:rsidP="00F448E4">
      <w:pPr>
        <w:pStyle w:val="Heading2"/>
        <w:contextualSpacing/>
      </w:pPr>
      <w:r>
        <w:t>Conducting meetings</w:t>
      </w:r>
    </w:p>
    <w:p w14:paraId="41609272" w14:textId="77777777" w:rsidR="00F448E4" w:rsidRPr="00F448E4" w:rsidRDefault="00F448E4" w:rsidP="004E180F">
      <w:r w:rsidRPr="00F448E4">
        <w:t>The co-chairs lead meetings according to the following processes:</w:t>
      </w:r>
    </w:p>
    <w:p w14:paraId="30DF0877" w14:textId="77777777" w:rsidR="00F448E4" w:rsidRPr="004E180F" w:rsidRDefault="00F448E4" w:rsidP="004E180F">
      <w:pPr>
        <w:pStyle w:val="Bullets1"/>
      </w:pPr>
      <w:r w:rsidRPr="004E180F">
        <w:lastRenderedPageBreak/>
        <w:t>The co-chairs will alternate leading meetings.</w:t>
      </w:r>
    </w:p>
    <w:p w14:paraId="77548A07" w14:textId="085C4D10" w:rsidR="00F448E4" w:rsidRPr="00B91222" w:rsidRDefault="00F448E4" w:rsidP="00822CBA">
      <w:pPr>
        <w:pStyle w:val="Bullets1"/>
      </w:pPr>
      <w:r w:rsidRPr="00E44FED">
        <w:t>&lt;</w:t>
      </w:r>
      <w:r w:rsidRPr="00294E66">
        <w:rPr>
          <w:b/>
          <w:i/>
        </w:rPr>
        <w:t>insert additional process or reference</w:t>
      </w:r>
      <w:r w:rsidR="00294E66" w:rsidRPr="00294E66">
        <w:rPr>
          <w:b/>
          <w:i/>
        </w:rPr>
        <w:t>s</w:t>
      </w:r>
      <w:r w:rsidRPr="00E44FED">
        <w:t xml:space="preserve">, for example: the </w:t>
      </w:r>
      <w:r w:rsidR="00822CBA">
        <w:t>co-chair leading the meeting</w:t>
      </w:r>
      <w:r w:rsidRPr="00E44FED">
        <w:t xml:space="preserve"> will begin by reading the agenda; committee members can request additions to the agenda; the committee will decide</w:t>
      </w:r>
      <w:r w:rsidRPr="00B91222">
        <w:t xml:space="preserve"> whether to accept additions; the committee will follow the agenda items in order; the committee will follow specific point of order rules&gt;. </w:t>
      </w:r>
    </w:p>
    <w:p w14:paraId="014035B8" w14:textId="77777777" w:rsidR="00F448E4" w:rsidRPr="004226BC" w:rsidRDefault="00F448E4" w:rsidP="00E44FED">
      <w:pPr>
        <w:pStyle w:val="Bullets1"/>
      </w:pPr>
      <w:r w:rsidRPr="004226BC">
        <w:t>The co-chair leading the meeting will put any appropriate items to the committee for a vote.</w:t>
      </w:r>
    </w:p>
    <w:p w14:paraId="17597B09" w14:textId="77777777" w:rsidR="00F448E4" w:rsidRDefault="00F448E4" w:rsidP="00F448E4">
      <w:pPr>
        <w:pStyle w:val="Heading2"/>
        <w:contextualSpacing/>
        <w:rPr>
          <w:b w:val="0"/>
          <w:bCs/>
        </w:rPr>
      </w:pPr>
      <w:r>
        <w:t>Quorum</w:t>
      </w:r>
    </w:p>
    <w:p w14:paraId="5ED1BBAC" w14:textId="2C61C772" w:rsidR="00F448E4" w:rsidRPr="004E180F" w:rsidRDefault="00F448E4" w:rsidP="004E180F">
      <w:pPr>
        <w:pStyle w:val="Bullets1"/>
      </w:pPr>
      <w:r w:rsidRPr="004E180F">
        <w:t xml:space="preserve">To carry out valid business, the committee will meet </w:t>
      </w:r>
      <w:r w:rsidR="00334FA3">
        <w:t>quorum requirements set out in S</w:t>
      </w:r>
      <w:r w:rsidRPr="004E180F">
        <w:t>ection 199 of the Occupational Health and Safety Code:</w:t>
      </w:r>
    </w:p>
    <w:p w14:paraId="2F198BB1" w14:textId="77777777" w:rsidR="00F448E4" w:rsidRPr="00294E66" w:rsidRDefault="00F448E4" w:rsidP="00294E66">
      <w:pPr>
        <w:pStyle w:val="Bullets2"/>
      </w:pPr>
      <w:r w:rsidRPr="00294E66">
        <w:t>At least half the committee members must be present.</w:t>
      </w:r>
    </w:p>
    <w:p w14:paraId="0210CB23" w14:textId="77777777" w:rsidR="00F448E4" w:rsidRPr="00294E66" w:rsidRDefault="00F448E4" w:rsidP="00294E66">
      <w:pPr>
        <w:pStyle w:val="Bullets2"/>
      </w:pPr>
      <w:r w:rsidRPr="00294E66">
        <w:t>Both worker and employer members must be present.</w:t>
      </w:r>
    </w:p>
    <w:p w14:paraId="594DBC47" w14:textId="77777777" w:rsidR="00F448E4" w:rsidRPr="00294E66" w:rsidRDefault="00F448E4" w:rsidP="00294E66">
      <w:pPr>
        <w:pStyle w:val="Bullets2"/>
      </w:pPr>
      <w:r w:rsidRPr="00294E66">
        <w:t>At least half of the members present are worker members.</w:t>
      </w:r>
    </w:p>
    <w:p w14:paraId="163CE356" w14:textId="77777777" w:rsidR="00F448E4" w:rsidRDefault="00F448E4" w:rsidP="00B91222">
      <w:pPr>
        <w:pStyle w:val="Bullets1"/>
      </w:pPr>
      <w:r>
        <w:t>Additionally, the committee has set the following quorum requirements:</w:t>
      </w:r>
    </w:p>
    <w:p w14:paraId="38EA282B" w14:textId="58052578" w:rsidR="00F448E4" w:rsidRPr="00226EE0" w:rsidRDefault="00F448E4" w:rsidP="00B91222">
      <w:pPr>
        <w:pStyle w:val="Bullets2"/>
      </w:pPr>
      <w:r w:rsidRPr="00226EE0">
        <w:t>&lt;</w:t>
      </w:r>
      <w:r w:rsidRPr="00226EE0">
        <w:rPr>
          <w:b/>
          <w:i/>
        </w:rPr>
        <w:t>insert additional applicable requirements</w:t>
      </w:r>
      <w:r w:rsidRPr="00226EE0">
        <w:t>, for example: a certain number of bargaining unit members must be present&gt;</w:t>
      </w:r>
      <w:r w:rsidR="00822CBA">
        <w:t>.</w:t>
      </w:r>
    </w:p>
    <w:p w14:paraId="0A13CFDE" w14:textId="77777777" w:rsidR="00F448E4" w:rsidRDefault="00F448E4" w:rsidP="00F448E4">
      <w:pPr>
        <w:pStyle w:val="Heading2"/>
        <w:contextualSpacing/>
      </w:pPr>
      <w:r>
        <w:t>Voting</w:t>
      </w:r>
    </w:p>
    <w:p w14:paraId="351A2DBF" w14:textId="77777777" w:rsidR="00F448E4" w:rsidRDefault="00F448E4" w:rsidP="004226BC">
      <w:r>
        <w:t>Committee votes will be held according to the following process:</w:t>
      </w:r>
    </w:p>
    <w:p w14:paraId="4859D7C5" w14:textId="587B5172" w:rsidR="00F448E4" w:rsidRPr="00226EE0" w:rsidRDefault="00B61DDD" w:rsidP="00B91222">
      <w:pPr>
        <w:pStyle w:val="Bullets1"/>
      </w:pPr>
      <w:r>
        <w:t>&lt;</w:t>
      </w:r>
      <w:r w:rsidR="00F448E4" w:rsidRPr="00226EE0">
        <w:rPr>
          <w:b/>
          <w:i/>
        </w:rPr>
        <w:t>describe process</w:t>
      </w:r>
      <w:r w:rsidR="00294E66">
        <w:t>,</w:t>
      </w:r>
      <w:r w:rsidR="00226EE0">
        <w:t xml:space="preserve"> for example: consensus;</w:t>
      </w:r>
      <w:r w:rsidR="00F448E4" w:rsidRPr="00226EE0">
        <w:t xml:space="preserve"> majority vote&gt;</w:t>
      </w:r>
      <w:r w:rsidR="00822CBA">
        <w:t>.</w:t>
      </w:r>
    </w:p>
    <w:p w14:paraId="39B7832C" w14:textId="77777777" w:rsidR="00F448E4" w:rsidRDefault="00F448E4" w:rsidP="00F448E4">
      <w:pPr>
        <w:pStyle w:val="Heading2"/>
        <w:contextualSpacing/>
        <w:rPr>
          <w:b w:val="0"/>
          <w:bCs/>
        </w:rPr>
      </w:pPr>
      <w:r>
        <w:t xml:space="preserve">Meeting records </w:t>
      </w:r>
    </w:p>
    <w:p w14:paraId="50300A52" w14:textId="77777777" w:rsidR="00F448E4" w:rsidRDefault="00F448E4" w:rsidP="00B91222">
      <w:pPr>
        <w:pStyle w:val="Bullets1"/>
      </w:pPr>
      <w:r>
        <w:rPr>
          <w:spacing w:val="-3"/>
        </w:rPr>
        <w:t>The</w:t>
      </w:r>
      <w:r>
        <w:rPr>
          <w:spacing w:val="-1"/>
        </w:rPr>
        <w:t xml:space="preserve"> s</w:t>
      </w:r>
      <w:r>
        <w:t>e</w:t>
      </w:r>
      <w:r>
        <w:rPr>
          <w:spacing w:val="-1"/>
        </w:rPr>
        <w:t>cr</w:t>
      </w:r>
      <w:r>
        <w:t>e</w:t>
      </w:r>
      <w:r>
        <w:rPr>
          <w:spacing w:val="-1"/>
        </w:rPr>
        <w:t>t</w:t>
      </w:r>
      <w:r>
        <w:t>a</w:t>
      </w:r>
      <w:r>
        <w:rPr>
          <w:spacing w:val="-1"/>
        </w:rPr>
        <w:t>r</w:t>
      </w:r>
      <w:r>
        <w:t>y records committee meetings through the following process:</w:t>
      </w:r>
    </w:p>
    <w:p w14:paraId="5E08D5BC" w14:textId="0DF06EFD" w:rsidR="00F448E4" w:rsidRDefault="00F448E4" w:rsidP="00B91222">
      <w:pPr>
        <w:pStyle w:val="Bullets2"/>
      </w:pPr>
      <w:r>
        <w:t>&lt;</w:t>
      </w:r>
      <w:r w:rsidRPr="00226EE0">
        <w:rPr>
          <w:b/>
          <w:i/>
        </w:rPr>
        <w:t>describe process selected by the committee</w:t>
      </w:r>
      <w:r>
        <w:t xml:space="preserve">, </w:t>
      </w:r>
      <w:r w:rsidR="00226EE0">
        <w:t>for example: audio recording;</w:t>
      </w:r>
      <w:r>
        <w:t xml:space="preserve"> written notes&gt;</w:t>
      </w:r>
      <w:r w:rsidR="00822CBA">
        <w:t>.</w:t>
      </w:r>
    </w:p>
    <w:p w14:paraId="13FC875C" w14:textId="77777777" w:rsidR="00F448E4" w:rsidRDefault="00F448E4" w:rsidP="00B91222">
      <w:pPr>
        <w:pStyle w:val="Bullets1"/>
      </w:pPr>
      <w:r>
        <w:t xml:space="preserve">The secretary prepares and distributes </w:t>
      </w:r>
      <w:r w:rsidRPr="003A61FE">
        <w:t xml:space="preserve">the </w:t>
      </w:r>
      <w:r>
        <w:t xml:space="preserve">records to all committee members through the process: </w:t>
      </w:r>
    </w:p>
    <w:p w14:paraId="59E183C6" w14:textId="77777777" w:rsidR="00F448E4" w:rsidRDefault="00F448E4" w:rsidP="00B91222">
      <w:pPr>
        <w:pStyle w:val="Bullets2"/>
      </w:pPr>
      <w:r>
        <w:t>N</w:t>
      </w:r>
      <w:r w:rsidRPr="003A61FE">
        <w:t xml:space="preserve">o more than </w:t>
      </w:r>
      <w:r>
        <w:t>&lt;</w:t>
      </w:r>
      <w:r w:rsidRPr="00226EE0">
        <w:rPr>
          <w:b/>
          <w:i/>
        </w:rPr>
        <w:t>number</w:t>
      </w:r>
      <w:r>
        <w:t>&gt;</w:t>
      </w:r>
      <w:r w:rsidRPr="003A61FE">
        <w:rPr>
          <w:spacing w:val="3"/>
        </w:rPr>
        <w:t xml:space="preserve"> </w:t>
      </w:r>
      <w:r w:rsidRPr="003A61FE">
        <w:t>d</w:t>
      </w:r>
      <w:r>
        <w:t>ay</w:t>
      </w:r>
      <w:r w:rsidRPr="003A61FE">
        <w:t>s</w:t>
      </w:r>
      <w:r w:rsidRPr="003A61FE">
        <w:rPr>
          <w:spacing w:val="3"/>
        </w:rPr>
        <w:t xml:space="preserve"> </w:t>
      </w:r>
      <w:r w:rsidRPr="003A61FE">
        <w:t>after</w:t>
      </w:r>
      <w:r w:rsidRPr="003A61FE">
        <w:rPr>
          <w:spacing w:val="3"/>
        </w:rPr>
        <w:t xml:space="preserve"> </w:t>
      </w:r>
      <w:r w:rsidRPr="003A61FE">
        <w:t>th</w:t>
      </w:r>
      <w:r>
        <w:t>e</w:t>
      </w:r>
      <w:r w:rsidRPr="003A61FE">
        <w:rPr>
          <w:spacing w:val="3"/>
        </w:rPr>
        <w:t xml:space="preserve"> </w:t>
      </w:r>
      <w:r w:rsidRPr="003A61FE">
        <w:t>m</w:t>
      </w:r>
      <w:r>
        <w:t>ee</w:t>
      </w:r>
      <w:r w:rsidRPr="003A61FE">
        <w:t>ting</w:t>
      </w:r>
      <w:r>
        <w:t>.</w:t>
      </w:r>
    </w:p>
    <w:p w14:paraId="3B893B57" w14:textId="77777777" w:rsidR="00F448E4" w:rsidRDefault="00F448E4" w:rsidP="00B91222">
      <w:pPr>
        <w:pStyle w:val="Bullets2"/>
      </w:pPr>
      <w:r>
        <w:t>Committee members can provide the secretary with corrections within &lt;</w:t>
      </w:r>
      <w:r w:rsidRPr="00226EE0">
        <w:rPr>
          <w:b/>
          <w:i/>
        </w:rPr>
        <w:t>number</w:t>
      </w:r>
      <w:r>
        <w:t>&gt; days of receipt.</w:t>
      </w:r>
    </w:p>
    <w:p w14:paraId="1AB64E7A" w14:textId="77777777" w:rsidR="00F448E4" w:rsidRDefault="00F448E4" w:rsidP="00B91222">
      <w:pPr>
        <w:pStyle w:val="Bullets2"/>
      </w:pPr>
      <w:r>
        <w:t>Secretary will make any necessary corrections and redistribute within &lt;</w:t>
      </w:r>
      <w:r w:rsidRPr="00226EE0">
        <w:rPr>
          <w:b/>
          <w:i/>
        </w:rPr>
        <w:t>number</w:t>
      </w:r>
      <w:r>
        <w:t>&gt; days.</w:t>
      </w:r>
    </w:p>
    <w:p w14:paraId="5EED57F0" w14:textId="77777777" w:rsidR="00F448E4" w:rsidRPr="00294E66" w:rsidRDefault="00F448E4" w:rsidP="00294E66">
      <w:pPr>
        <w:pStyle w:val="Bullets1"/>
      </w:pPr>
      <w:r w:rsidRPr="00294E66">
        <w:t>The secretary may, with the permission of the committee, distribute the records to the following parties:</w:t>
      </w:r>
    </w:p>
    <w:p w14:paraId="5253862D" w14:textId="5BDE9AF4" w:rsidR="00F448E4" w:rsidRDefault="00F448E4" w:rsidP="00B91222">
      <w:pPr>
        <w:pStyle w:val="Bullets2"/>
      </w:pPr>
      <w:r>
        <w:t>&lt;</w:t>
      </w:r>
      <w:r w:rsidR="00226EE0">
        <w:rPr>
          <w:b/>
          <w:i/>
        </w:rPr>
        <w:t xml:space="preserve">list who else can </w:t>
      </w:r>
      <w:r w:rsidRPr="00226EE0">
        <w:rPr>
          <w:b/>
          <w:i/>
        </w:rPr>
        <w:t>receive the records</w:t>
      </w:r>
      <w:r w:rsidR="00226EE0">
        <w:t>, for example: employer; union;</w:t>
      </w:r>
      <w:r>
        <w:t xml:space="preserve"> general workers&gt;</w:t>
      </w:r>
      <w:r w:rsidR="00822CBA">
        <w:t>.</w:t>
      </w:r>
    </w:p>
    <w:p w14:paraId="694F4D14" w14:textId="77777777" w:rsidR="00226EE0" w:rsidRPr="00294E66" w:rsidRDefault="00F448E4" w:rsidP="00294E66">
      <w:pPr>
        <w:pStyle w:val="Bullets1"/>
      </w:pPr>
      <w:r w:rsidRPr="00294E66">
        <w:t xml:space="preserve">The secretary maintains committee meeting records according to the following process: </w:t>
      </w:r>
    </w:p>
    <w:p w14:paraId="224CE537" w14:textId="05EB6194" w:rsidR="00F448E4" w:rsidRPr="00294E66" w:rsidRDefault="00F448E4" w:rsidP="00294E66">
      <w:pPr>
        <w:pStyle w:val="Bullets2"/>
      </w:pPr>
      <w:r w:rsidRPr="00294E66">
        <w:t>Records are kept &lt;</w:t>
      </w:r>
      <w:r w:rsidRPr="00294E66">
        <w:rPr>
          <w:b/>
          <w:i/>
        </w:rPr>
        <w:t>where and in what form</w:t>
      </w:r>
      <w:r w:rsidR="00226EE0" w:rsidRPr="00294E66">
        <w:t>, for example: in secure network drive,</w:t>
      </w:r>
      <w:r w:rsidRPr="00294E66">
        <w:t xml:space="preserve"> notes in secure file cabinet</w:t>
      </w:r>
      <w:r w:rsidR="00226EE0" w:rsidRPr="00294E66">
        <w:t>&gt;</w:t>
      </w:r>
      <w:r w:rsidR="00822CBA">
        <w:t>.</w:t>
      </w:r>
    </w:p>
    <w:p w14:paraId="7B022680" w14:textId="77777777" w:rsidR="00F448E4" w:rsidRPr="00294E66" w:rsidRDefault="00F448E4" w:rsidP="00294E66">
      <w:pPr>
        <w:pStyle w:val="Bullets2"/>
      </w:pPr>
      <w:r w:rsidRPr="00294E66">
        <w:t>Records are retained for &lt;</w:t>
      </w:r>
      <w:r w:rsidRPr="00294E66">
        <w:rPr>
          <w:b/>
          <w:i/>
        </w:rPr>
        <w:t>number</w:t>
      </w:r>
      <w:r w:rsidRPr="00294E66">
        <w:t>&gt; years.</w:t>
      </w:r>
    </w:p>
    <w:p w14:paraId="1C8BED32" w14:textId="77777777" w:rsidR="00F448E4" w:rsidRPr="00294E66" w:rsidRDefault="00F448E4" w:rsidP="00294E66">
      <w:pPr>
        <w:pStyle w:val="Bullets2"/>
      </w:pPr>
      <w:r w:rsidRPr="00294E66">
        <w:t>Records are accessible by the following parties: &lt;</w:t>
      </w:r>
      <w:r w:rsidRPr="00294E66">
        <w:rPr>
          <w:b/>
          <w:i/>
        </w:rPr>
        <w:t>list</w:t>
      </w:r>
      <w:r w:rsidRPr="00294E66">
        <w:t>&gt;.</w:t>
      </w:r>
    </w:p>
    <w:p w14:paraId="3F1751D5" w14:textId="77777777" w:rsidR="00226EE0" w:rsidRDefault="00226EE0" w:rsidP="00226EE0">
      <w:pPr>
        <w:pStyle w:val="Heading1"/>
      </w:pPr>
      <w:r>
        <w:t>Forwarding concerns and recommendations</w:t>
      </w:r>
    </w:p>
    <w:p w14:paraId="7CAB3AD5" w14:textId="77777777" w:rsidR="00226EE0" w:rsidRDefault="00226EE0" w:rsidP="00B91222">
      <w:pPr>
        <w:pStyle w:val="Bullets1"/>
      </w:pPr>
      <w:r>
        <w:t>The co-chair who leads a meeting will forward the committee’s</w:t>
      </w:r>
      <w:r w:rsidRPr="00A1577A">
        <w:t xml:space="preserve"> </w:t>
      </w:r>
      <w:r>
        <w:t>health and safety concerns or recommendations</w:t>
      </w:r>
      <w:r w:rsidRPr="00A1577A">
        <w:t xml:space="preserve"> to the </w:t>
      </w:r>
      <w:r>
        <w:t>employer within &lt;</w:t>
      </w:r>
      <w:r w:rsidRPr="000F4D3C">
        <w:rPr>
          <w:b/>
          <w:i/>
        </w:rPr>
        <w:t>numbe</w:t>
      </w:r>
      <w:r w:rsidRPr="00334FA3">
        <w:rPr>
          <w:b/>
          <w:i/>
        </w:rPr>
        <w:t>r</w:t>
      </w:r>
      <w:r>
        <w:t>&gt; days or another period specified by the committee, if applicable.</w:t>
      </w:r>
    </w:p>
    <w:p w14:paraId="4FFCF124" w14:textId="77777777" w:rsidR="00226EE0" w:rsidRDefault="00226EE0" w:rsidP="00B91222">
      <w:pPr>
        <w:pStyle w:val="Bullets1"/>
      </w:pPr>
      <w:r>
        <w:t xml:space="preserve">The co-chair will forward the concerns or recommendations according to the following process: </w:t>
      </w:r>
    </w:p>
    <w:p w14:paraId="35BBE458" w14:textId="320B2390" w:rsidR="008F0055" w:rsidRPr="00294E66" w:rsidRDefault="00226EE0" w:rsidP="00294E66">
      <w:pPr>
        <w:pStyle w:val="Bullets2"/>
      </w:pPr>
      <w:r w:rsidRPr="00294E66">
        <w:t>&lt;</w:t>
      </w:r>
      <w:r w:rsidRPr="00294E66">
        <w:rPr>
          <w:b/>
          <w:i/>
        </w:rPr>
        <w:t>insert process steps</w:t>
      </w:r>
      <w:r w:rsidRPr="00294E66">
        <w:t xml:space="preserve">, for example: who will receive the concern or recommendation; how </w:t>
      </w:r>
      <w:r w:rsidR="00913F8A" w:rsidRPr="00294E66">
        <w:t xml:space="preserve">a </w:t>
      </w:r>
      <w:r w:rsidRPr="00294E66">
        <w:t>concern or recommendation is followed up if needed</w:t>
      </w:r>
      <w:r w:rsidR="00913F8A" w:rsidRPr="00294E66">
        <w:t>;</w:t>
      </w:r>
      <w:r w:rsidRPr="00294E66">
        <w:t xml:space="preserve"> how employer’s response is communicated back to the committee&gt;</w:t>
      </w:r>
      <w:r w:rsidR="00822CBA">
        <w:t>.</w:t>
      </w:r>
    </w:p>
    <w:p w14:paraId="0433DDE3" w14:textId="77777777" w:rsidR="00226EE0" w:rsidRPr="007C4D69" w:rsidRDefault="00226EE0" w:rsidP="008F0055">
      <w:pPr>
        <w:pStyle w:val="Heading1"/>
      </w:pPr>
      <w:r w:rsidRPr="007C4D69">
        <w:lastRenderedPageBreak/>
        <w:t xml:space="preserve">Term of office </w:t>
      </w:r>
    </w:p>
    <w:p w14:paraId="54D3FFBE" w14:textId="77777777" w:rsidR="00226EE0" w:rsidRPr="00294E66" w:rsidRDefault="00226EE0" w:rsidP="00294E66">
      <w:pPr>
        <w:pStyle w:val="Bullets1"/>
      </w:pPr>
      <w:r w:rsidRPr="00294E66">
        <w:t>The committee has set each member’s term in office at &lt;</w:t>
      </w:r>
      <w:r w:rsidRPr="00294E66">
        <w:rPr>
          <w:b/>
          <w:i/>
        </w:rPr>
        <w:t>insert number</w:t>
      </w:r>
      <w:r w:rsidRPr="00294E66">
        <w:t xml:space="preserve">&gt; years. </w:t>
      </w:r>
    </w:p>
    <w:p w14:paraId="6406F14A" w14:textId="70601903" w:rsidR="00226EE0" w:rsidRPr="00294E66" w:rsidRDefault="00226EE0" w:rsidP="00294E66">
      <w:pPr>
        <w:pStyle w:val="Bullets1"/>
      </w:pPr>
      <w:r w:rsidRPr="00294E66">
        <w:t>&lt;</w:t>
      </w:r>
      <w:r w:rsidRPr="00294E66">
        <w:rPr>
          <w:b/>
          <w:i/>
        </w:rPr>
        <w:t>include any additional rules the committee has set related to term of office</w:t>
      </w:r>
      <w:r w:rsidR="000F4D3C" w:rsidRPr="00294E66">
        <w:t xml:space="preserve">, </w:t>
      </w:r>
      <w:r w:rsidR="00913F8A" w:rsidRPr="00294E66">
        <w:t>for example:</w:t>
      </w:r>
      <w:r w:rsidRPr="00294E66">
        <w:t xml:space="preserve"> number of terms an ind</w:t>
      </w:r>
      <w:r w:rsidR="00913F8A" w:rsidRPr="00294E66">
        <w:t>ividual can serve consecutively;</w:t>
      </w:r>
      <w:r w:rsidRPr="00294E66">
        <w:t xml:space="preserve"> number of terms an individual can serve in total&gt;</w:t>
      </w:r>
      <w:r w:rsidR="00822CBA">
        <w:t>.</w:t>
      </w:r>
    </w:p>
    <w:p w14:paraId="796398D8" w14:textId="77777777" w:rsidR="00226EE0" w:rsidRPr="00F06E9E" w:rsidRDefault="00226EE0" w:rsidP="00226EE0">
      <w:pPr>
        <w:pStyle w:val="Heading1"/>
      </w:pPr>
      <w:r w:rsidRPr="00F06E9E">
        <w:t xml:space="preserve">Replacing members during terms of office </w:t>
      </w:r>
    </w:p>
    <w:p w14:paraId="7CEB850F" w14:textId="77777777" w:rsidR="00226EE0" w:rsidRPr="00B91222" w:rsidRDefault="00226EE0" w:rsidP="00B91222">
      <w:pPr>
        <w:pStyle w:val="Bullets1"/>
      </w:pPr>
      <w:r w:rsidRPr="00B91222">
        <w:t>The committee may remove a member from the committee, if the committee determines that the member has done any of the following:</w:t>
      </w:r>
    </w:p>
    <w:p w14:paraId="725C948C" w14:textId="31AC6FCB" w:rsidR="00226EE0" w:rsidRPr="00294E66" w:rsidRDefault="00226EE0" w:rsidP="00294E66">
      <w:pPr>
        <w:pStyle w:val="Bullets2"/>
      </w:pPr>
      <w:r w:rsidRPr="00294E66">
        <w:t>&lt;</w:t>
      </w:r>
      <w:r w:rsidRPr="00294E66">
        <w:rPr>
          <w:b/>
          <w:i/>
        </w:rPr>
        <w:t>describe reasons why a member would be removed from office</w:t>
      </w:r>
      <w:r w:rsidR="00913F8A" w:rsidRPr="00294E66">
        <w:t>, for example: not fulfilling duties; conflict of interest;</w:t>
      </w:r>
      <w:r w:rsidRPr="00294E66">
        <w:t xml:space="preserve"> d</w:t>
      </w:r>
      <w:r w:rsidR="00913F8A" w:rsidRPr="00294E66">
        <w:t xml:space="preserve">isruptive </w:t>
      </w:r>
      <w:proofErr w:type="spellStart"/>
      <w:r w:rsidR="00913F8A" w:rsidRPr="00294E66">
        <w:t>behaviour</w:t>
      </w:r>
      <w:proofErr w:type="spellEnd"/>
      <w:r w:rsidR="00913F8A" w:rsidRPr="00294E66">
        <w:t xml:space="preserve"> at meetings;</w:t>
      </w:r>
      <w:r w:rsidRPr="00294E66">
        <w:t xml:space="preserve"> any other reason that could compromise the reputation or functioning of the committee&gt;</w:t>
      </w:r>
      <w:r w:rsidR="00822CBA">
        <w:t>.</w:t>
      </w:r>
    </w:p>
    <w:p w14:paraId="64BBA1B0" w14:textId="77777777" w:rsidR="00226EE0" w:rsidRDefault="00226EE0" w:rsidP="00B91222">
      <w:pPr>
        <w:pStyle w:val="Bullets1"/>
      </w:pPr>
      <w:r>
        <w:t>Removal of a committee member will be carried out according to the following process:</w:t>
      </w:r>
    </w:p>
    <w:p w14:paraId="0D36CD42" w14:textId="3F498135" w:rsidR="000F4D3C" w:rsidRPr="00B91222" w:rsidRDefault="000F4D3C" w:rsidP="00B91222">
      <w:pPr>
        <w:pStyle w:val="Bullets2"/>
      </w:pPr>
      <w:r w:rsidRPr="00B91222">
        <w:t>&lt;</w:t>
      </w:r>
      <w:r w:rsidRPr="00294E66">
        <w:rPr>
          <w:b/>
          <w:i/>
        </w:rPr>
        <w:t>describe removal steps here</w:t>
      </w:r>
      <w:r w:rsidRPr="00B91222">
        <w:t>, for example: a two-thirds vote to remove by the committee&gt;</w:t>
      </w:r>
      <w:r w:rsidR="00822CBA">
        <w:t>.</w:t>
      </w:r>
    </w:p>
    <w:p w14:paraId="0A6D1B2C" w14:textId="77777777" w:rsidR="000F4D3C" w:rsidRPr="00313D67" w:rsidRDefault="000F4D3C" w:rsidP="00B91222">
      <w:pPr>
        <w:pStyle w:val="Bullets1"/>
      </w:pPr>
      <w:r>
        <w:t xml:space="preserve">If a member cannot complete their term in office or is removed from the committee, a new member will be selected following the processes specified in “Committee membership”. </w:t>
      </w:r>
    </w:p>
    <w:p w14:paraId="16B81152" w14:textId="77777777" w:rsidR="000F4D3C" w:rsidRPr="007532C8" w:rsidRDefault="000F4D3C" w:rsidP="000F4D3C">
      <w:pPr>
        <w:pStyle w:val="Heading1"/>
      </w:pPr>
      <w:r>
        <w:t>D</w:t>
      </w:r>
      <w:r w:rsidRPr="007532C8">
        <w:t>ispute resolution process</w:t>
      </w:r>
      <w:r>
        <w:t xml:space="preserve"> </w:t>
      </w:r>
    </w:p>
    <w:p w14:paraId="2E7D4251" w14:textId="14B71AD4" w:rsidR="000F4D3C" w:rsidRPr="00294E66" w:rsidRDefault="000F4D3C" w:rsidP="00294E66">
      <w:pPr>
        <w:pStyle w:val="Bullets1"/>
      </w:pPr>
      <w:r w:rsidRPr="00294E66">
        <w:t xml:space="preserve">When an item </w:t>
      </w:r>
      <w:r w:rsidR="008D6620" w:rsidRPr="00294E66">
        <w:t xml:space="preserve">is not </w:t>
      </w:r>
      <w:r w:rsidRPr="00294E66">
        <w:t xml:space="preserve">settled through the voting process described in “Meeting framework”, the co-chair who is leading the meeting will make all efforts to resolve the issue. </w:t>
      </w:r>
    </w:p>
    <w:p w14:paraId="4F8CE180" w14:textId="769AFFBE" w:rsidR="004226BC" w:rsidRPr="00294E66" w:rsidRDefault="004226BC" w:rsidP="00294E66">
      <w:pPr>
        <w:pStyle w:val="Bullets1"/>
      </w:pPr>
      <w:r w:rsidRPr="00294E66">
        <w:t xml:space="preserve">Committee members </w:t>
      </w:r>
      <w:proofErr w:type="gramStart"/>
      <w:r w:rsidRPr="00294E66">
        <w:t>will work together collaboratively and respectfully,</w:t>
      </w:r>
      <w:proofErr w:type="gramEnd"/>
      <w:r w:rsidRPr="00294E66">
        <w:t xml:space="preserve"> to best resolve issues and reach consensus. </w:t>
      </w:r>
    </w:p>
    <w:p w14:paraId="1665FADD" w14:textId="77777777" w:rsidR="000F4D3C" w:rsidRPr="00294E66" w:rsidRDefault="000F4D3C" w:rsidP="00294E66">
      <w:pPr>
        <w:pStyle w:val="Bullets1"/>
      </w:pPr>
      <w:r w:rsidRPr="00294E66">
        <w:t xml:space="preserve">If the issue cannot be resolved, the co-chair will forward the concerns of the committee, including the disagreement among the committee, to the employer. The </w:t>
      </w:r>
      <w:r w:rsidR="008D6620" w:rsidRPr="00294E66">
        <w:t>co-chair</w:t>
      </w:r>
      <w:r w:rsidRPr="00294E66">
        <w:t xml:space="preserve"> will follow the process described in “Forwarding concerns and recommendations”.</w:t>
      </w:r>
    </w:p>
    <w:p w14:paraId="58D120EE" w14:textId="1E68B2A0" w:rsidR="00DC7431" w:rsidRDefault="000F4D3C" w:rsidP="00DC7431">
      <w:pPr>
        <w:pStyle w:val="Heading1"/>
        <w:tabs>
          <w:tab w:val="left" w:pos="820"/>
        </w:tabs>
        <w:spacing w:after="90"/>
        <w:rPr>
          <w:spacing w:val="-1"/>
          <w:w w:val="95"/>
        </w:rPr>
      </w:pPr>
      <w:r>
        <w:rPr>
          <w:spacing w:val="-1"/>
          <w:w w:val="95"/>
        </w:rPr>
        <w:t>Terms of r</w:t>
      </w:r>
      <w:r w:rsidRPr="00E03723">
        <w:rPr>
          <w:spacing w:val="-1"/>
          <w:w w:val="95"/>
        </w:rPr>
        <w:t>eference</w:t>
      </w:r>
      <w:r>
        <w:rPr>
          <w:spacing w:val="-1"/>
          <w:w w:val="95"/>
        </w:rPr>
        <w:t xml:space="preserve"> approval</w:t>
      </w:r>
      <w:r w:rsidRPr="00E03723">
        <w:rPr>
          <w:spacing w:val="-1"/>
          <w:w w:val="95"/>
        </w:rPr>
        <w:t xml:space="preserve"> and </w:t>
      </w:r>
      <w:r>
        <w:rPr>
          <w:spacing w:val="-1"/>
          <w:w w:val="95"/>
        </w:rPr>
        <w:t>effective d</w:t>
      </w:r>
      <w:r w:rsidRPr="00E03723">
        <w:rPr>
          <w:spacing w:val="-1"/>
          <w:w w:val="95"/>
        </w:rPr>
        <w:t>ate</w:t>
      </w:r>
    </w:p>
    <w:p w14:paraId="63523A26" w14:textId="4C6DD9E0" w:rsidR="00DC7431" w:rsidRPr="00DC7431" w:rsidRDefault="00DC7431" w:rsidP="00DC7431">
      <w:r w:rsidRPr="004226BC">
        <w:rPr>
          <w:rFonts w:cs="Arial"/>
          <w:b/>
        </w:rPr>
        <w:t>We, the co-chairs of the committee, confirm that these terms of reference have been passed by the committee.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Description w:val="The cells beneath the header row are empty, intended to be filled out."/>
      </w:tblPr>
      <w:tblGrid>
        <w:gridCol w:w="4855"/>
        <w:gridCol w:w="5130"/>
      </w:tblGrid>
      <w:tr w:rsidR="000F4D3C" w:rsidRPr="00C523B9" w14:paraId="18B7EAEE" w14:textId="77777777" w:rsidTr="00246753">
        <w:trPr>
          <w:trHeight w:val="360"/>
          <w:tblHeader/>
        </w:trPr>
        <w:tc>
          <w:tcPr>
            <w:tcW w:w="4855" w:type="dxa"/>
            <w:shd w:val="clear" w:color="auto" w:fill="D9D9D9"/>
            <w:vAlign w:val="center"/>
          </w:tcPr>
          <w:p w14:paraId="3060C004" w14:textId="77777777" w:rsidR="000F4D3C" w:rsidRPr="004226BC" w:rsidRDefault="000F4D3C" w:rsidP="004226BC">
            <w:pPr>
              <w:spacing w:before="0" w:after="0"/>
              <w:rPr>
                <w:rFonts w:cs="Arial"/>
                <w:b/>
              </w:rPr>
            </w:pPr>
            <w:r w:rsidRPr="004226BC">
              <w:rPr>
                <w:rFonts w:cs="Arial"/>
                <w:b/>
              </w:rPr>
              <w:t>Employer co-chair</w:t>
            </w:r>
          </w:p>
        </w:tc>
        <w:tc>
          <w:tcPr>
            <w:tcW w:w="5130" w:type="dxa"/>
            <w:shd w:val="clear" w:color="auto" w:fill="D9D9D9"/>
            <w:vAlign w:val="center"/>
          </w:tcPr>
          <w:p w14:paraId="0AB339AA" w14:textId="77777777" w:rsidR="000F4D3C" w:rsidRPr="004226BC" w:rsidRDefault="000F4D3C" w:rsidP="004226BC">
            <w:pPr>
              <w:spacing w:before="0" w:after="0"/>
              <w:contextualSpacing/>
              <w:rPr>
                <w:rFonts w:cs="Arial"/>
                <w:b/>
              </w:rPr>
            </w:pPr>
            <w:r w:rsidRPr="004226BC">
              <w:rPr>
                <w:rFonts w:cs="Arial"/>
                <w:b/>
              </w:rPr>
              <w:t>Worker co-chair</w:t>
            </w:r>
          </w:p>
        </w:tc>
      </w:tr>
      <w:tr w:rsidR="000F4D3C" w:rsidRPr="00C523B9" w14:paraId="5CF09B68" w14:textId="77777777" w:rsidTr="00DC7431">
        <w:trPr>
          <w:trHeight w:val="576"/>
        </w:trPr>
        <w:tc>
          <w:tcPr>
            <w:tcW w:w="4855" w:type="dxa"/>
            <w:shd w:val="clear" w:color="auto" w:fill="auto"/>
            <w:vAlign w:val="bottom"/>
          </w:tcPr>
          <w:p w14:paraId="408BDE4B" w14:textId="77777777" w:rsidR="000F4D3C" w:rsidRPr="00246753" w:rsidRDefault="008F0055" w:rsidP="00133947">
            <w:pPr>
              <w:contextualSpacing/>
              <w:rPr>
                <w:rFonts w:cs="Arial"/>
                <w:szCs w:val="24"/>
              </w:rPr>
            </w:pPr>
            <w:r w:rsidRPr="00246753">
              <w:rPr>
                <w:rFonts w:cs="Arial"/>
                <w:szCs w:val="24"/>
              </w:rPr>
              <w:t>Print n</w:t>
            </w:r>
            <w:r w:rsidR="000F4D3C" w:rsidRPr="00246753">
              <w:rPr>
                <w:rFonts w:cs="Arial"/>
                <w:szCs w:val="24"/>
              </w:rPr>
              <w:t>ame</w:t>
            </w:r>
          </w:p>
        </w:tc>
        <w:tc>
          <w:tcPr>
            <w:tcW w:w="5130" w:type="dxa"/>
            <w:shd w:val="clear" w:color="auto" w:fill="auto"/>
            <w:vAlign w:val="bottom"/>
          </w:tcPr>
          <w:p w14:paraId="1C2BF206" w14:textId="77777777" w:rsidR="000F4D3C" w:rsidRPr="00246753" w:rsidRDefault="008F0055" w:rsidP="00133947">
            <w:pPr>
              <w:contextualSpacing/>
              <w:rPr>
                <w:rFonts w:cs="Arial"/>
                <w:szCs w:val="24"/>
              </w:rPr>
            </w:pPr>
            <w:r w:rsidRPr="00246753">
              <w:rPr>
                <w:rFonts w:cs="Arial"/>
                <w:szCs w:val="24"/>
              </w:rPr>
              <w:t>Print n</w:t>
            </w:r>
            <w:r w:rsidR="000F4D3C" w:rsidRPr="00246753">
              <w:rPr>
                <w:rFonts w:cs="Arial"/>
                <w:szCs w:val="24"/>
              </w:rPr>
              <w:t>ame</w:t>
            </w:r>
          </w:p>
        </w:tc>
      </w:tr>
      <w:tr w:rsidR="000F4D3C" w:rsidRPr="00C523B9" w14:paraId="64014303" w14:textId="77777777" w:rsidTr="00DC7431">
        <w:trPr>
          <w:trHeight w:val="576"/>
        </w:trPr>
        <w:tc>
          <w:tcPr>
            <w:tcW w:w="4855" w:type="dxa"/>
            <w:shd w:val="clear" w:color="auto" w:fill="auto"/>
            <w:vAlign w:val="bottom"/>
          </w:tcPr>
          <w:p w14:paraId="06B25E2A" w14:textId="77777777" w:rsidR="000F4D3C" w:rsidRPr="00246753" w:rsidRDefault="000F4D3C" w:rsidP="00133947">
            <w:pPr>
              <w:contextualSpacing/>
              <w:rPr>
                <w:rFonts w:cs="Arial"/>
                <w:szCs w:val="24"/>
              </w:rPr>
            </w:pPr>
            <w:r w:rsidRPr="00246753">
              <w:rPr>
                <w:rFonts w:cs="Arial"/>
                <w:szCs w:val="24"/>
              </w:rPr>
              <w:t>Signature</w:t>
            </w:r>
          </w:p>
        </w:tc>
        <w:tc>
          <w:tcPr>
            <w:tcW w:w="5130" w:type="dxa"/>
            <w:shd w:val="clear" w:color="auto" w:fill="auto"/>
            <w:vAlign w:val="bottom"/>
          </w:tcPr>
          <w:p w14:paraId="4788BE81" w14:textId="77777777" w:rsidR="000F4D3C" w:rsidRPr="00246753" w:rsidRDefault="000F4D3C" w:rsidP="00133947">
            <w:pPr>
              <w:contextualSpacing/>
              <w:rPr>
                <w:rFonts w:cs="Arial"/>
                <w:szCs w:val="24"/>
              </w:rPr>
            </w:pPr>
            <w:r w:rsidRPr="00246753">
              <w:rPr>
                <w:rFonts w:cs="Arial"/>
                <w:szCs w:val="24"/>
              </w:rPr>
              <w:t>Signature</w:t>
            </w:r>
          </w:p>
        </w:tc>
      </w:tr>
      <w:tr w:rsidR="000F4D3C" w:rsidRPr="00C523B9" w14:paraId="1BFF107D" w14:textId="77777777" w:rsidTr="00DC7431">
        <w:trPr>
          <w:trHeight w:val="576"/>
        </w:trPr>
        <w:tc>
          <w:tcPr>
            <w:tcW w:w="4855" w:type="dxa"/>
            <w:shd w:val="clear" w:color="auto" w:fill="auto"/>
            <w:vAlign w:val="bottom"/>
          </w:tcPr>
          <w:p w14:paraId="11ABB9D9" w14:textId="77777777" w:rsidR="000F4D3C" w:rsidRPr="00246753" w:rsidRDefault="000F4D3C" w:rsidP="00133947">
            <w:pPr>
              <w:contextualSpacing/>
              <w:rPr>
                <w:rFonts w:cs="Arial"/>
                <w:szCs w:val="24"/>
              </w:rPr>
            </w:pPr>
            <w:r w:rsidRPr="00246753">
              <w:rPr>
                <w:rFonts w:cs="Arial"/>
                <w:szCs w:val="24"/>
              </w:rPr>
              <w:t>Date</w:t>
            </w:r>
          </w:p>
        </w:tc>
        <w:tc>
          <w:tcPr>
            <w:tcW w:w="5130" w:type="dxa"/>
            <w:shd w:val="clear" w:color="auto" w:fill="auto"/>
            <w:vAlign w:val="bottom"/>
          </w:tcPr>
          <w:p w14:paraId="10C2CB54" w14:textId="77777777" w:rsidR="000F4D3C" w:rsidRPr="00246753" w:rsidRDefault="000F4D3C" w:rsidP="00133947">
            <w:pPr>
              <w:contextualSpacing/>
              <w:rPr>
                <w:rFonts w:cs="Arial"/>
                <w:szCs w:val="24"/>
              </w:rPr>
            </w:pPr>
            <w:r w:rsidRPr="00246753">
              <w:rPr>
                <w:rFonts w:cs="Arial"/>
                <w:szCs w:val="24"/>
              </w:rPr>
              <w:t>Date</w:t>
            </w:r>
          </w:p>
        </w:tc>
      </w:tr>
    </w:tbl>
    <w:p w14:paraId="59B97F5E" w14:textId="32B63E88" w:rsidR="00AE1C73" w:rsidRPr="00F47F8D" w:rsidRDefault="00AE1C73" w:rsidP="00F47F8D">
      <w:pPr>
        <w:spacing w:before="360" w:line="276" w:lineRule="auto"/>
        <w:rPr>
          <w:sz w:val="16"/>
          <w:szCs w:val="16"/>
        </w:rPr>
      </w:pPr>
      <w:r w:rsidRPr="00F47F8D">
        <w:rPr>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w:t>
      </w:r>
      <w:r w:rsidR="00294E66" w:rsidRPr="00F47F8D">
        <w:rPr>
          <w:sz w:val="16"/>
          <w:szCs w:val="16"/>
        </w:rPr>
        <w:t>eted, but is used, communicated</w:t>
      </w:r>
      <w:r w:rsidRPr="00F47F8D">
        <w:rPr>
          <w:sz w:val="16"/>
          <w:szCs w:val="16"/>
        </w:rPr>
        <w:t xml:space="preserve"> and implemented in ac</w:t>
      </w:r>
      <w:r w:rsidR="007F274B" w:rsidRPr="00F47F8D">
        <w:rPr>
          <w:sz w:val="16"/>
          <w:szCs w:val="16"/>
        </w:rPr>
        <w:t>cordance with the legislation. Neither t</w:t>
      </w:r>
      <w:r w:rsidRPr="00F47F8D">
        <w:rPr>
          <w:sz w:val="16"/>
          <w:szCs w:val="16"/>
        </w:rPr>
        <w:t xml:space="preserve">he Crown, </w:t>
      </w:r>
      <w:r w:rsidR="007F274B" w:rsidRPr="00F47F8D">
        <w:rPr>
          <w:sz w:val="16"/>
          <w:szCs w:val="16"/>
        </w:rPr>
        <w:t xml:space="preserve">nor </w:t>
      </w:r>
      <w:r w:rsidRPr="00F47F8D">
        <w:rPr>
          <w:sz w:val="16"/>
          <w:szCs w:val="16"/>
        </w:rPr>
        <w:t>its agents, employees or contractors</w:t>
      </w:r>
      <w:r w:rsidR="00B02256" w:rsidRPr="00F47F8D">
        <w:rPr>
          <w:sz w:val="16"/>
          <w:szCs w:val="16"/>
        </w:rPr>
        <w:t>,</w:t>
      </w:r>
      <w:r w:rsidRPr="00F47F8D">
        <w:rPr>
          <w:sz w:val="16"/>
          <w:szCs w:val="16"/>
        </w:rPr>
        <w:t xml:space="preserve"> will be liable to you for any damages, direct or indirect, arising out of your use of this form.</w:t>
      </w:r>
    </w:p>
    <w:sectPr w:rsidR="00AE1C73" w:rsidRPr="00F47F8D" w:rsidSect="00302FC7">
      <w:headerReference w:type="default" r:id="rId8"/>
      <w:footerReference w:type="even" r:id="rId9"/>
      <w:footerReference w:type="default" r:id="rId10"/>
      <w:footerReference w:type="first" r:id="rId11"/>
      <w:pgSz w:w="12240" w:h="15840"/>
      <w:pgMar w:top="1440" w:right="1080" w:bottom="1350" w:left="1080"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0F58" w14:textId="77777777" w:rsidR="008115E8" w:rsidRDefault="008115E8" w:rsidP="00475FDF">
      <w:r>
        <w:separator/>
      </w:r>
    </w:p>
  </w:endnote>
  <w:endnote w:type="continuationSeparator" w:id="0">
    <w:p w14:paraId="67119200" w14:textId="77777777" w:rsidR="008115E8" w:rsidRDefault="008115E8" w:rsidP="0047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Blk">
    <w:panose1 w:val="020B09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C6D4" w14:textId="2B881360" w:rsidR="00DC270E" w:rsidRDefault="000278C4">
    <w:pPr>
      <w:pStyle w:val="Footer"/>
    </w:pPr>
    <w:r>
      <w:rPr>
        <w:noProof/>
      </w:rPr>
      <mc:AlternateContent>
        <mc:Choice Requires="wps">
          <w:drawing>
            <wp:anchor distT="0" distB="0" distL="0" distR="0" simplePos="0" relativeHeight="251661312" behindDoc="0" locked="0" layoutInCell="1" allowOverlap="1" wp14:anchorId="1E5C1C13" wp14:editId="0EA67A5B">
              <wp:simplePos x="635" y="635"/>
              <wp:positionH relativeFrom="page">
                <wp:align>left</wp:align>
              </wp:positionH>
              <wp:positionV relativeFrom="page">
                <wp:align>bottom</wp:align>
              </wp:positionV>
              <wp:extent cx="1407160" cy="475615"/>
              <wp:effectExtent l="0" t="0" r="2540" b="0"/>
              <wp:wrapNone/>
              <wp:docPr id="193855637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7B0581B5" w14:textId="1D4DF17F"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C1C13"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7.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" filled="f" stroked="f">
              <v:fill o:detectmouseclick="t"/>
              <v:textbox style="mso-fit-shape-to-text:t" inset="20pt,0,0,15pt">
                <w:txbxContent>
                  <w:p w14:paraId="7B0581B5" w14:textId="1D4DF17F"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AD5D" w14:textId="4C4C9549" w:rsidR="00D0527B" w:rsidRPr="005254F7" w:rsidRDefault="000278C4" w:rsidP="00302FC7">
    <w:pPr>
      <w:pStyle w:val="Calltoaction"/>
      <w:pBdr>
        <w:top w:val="single" w:sz="4" w:space="8" w:color="auto"/>
      </w:pBdr>
      <w:rPr>
        <w:rStyle w:val="CalltoactionChar1"/>
        <w:bCs/>
      </w:rPr>
    </w:pPr>
    <w:r>
      <w:rPr>
        <w:b w:val="0"/>
      </w:rPr>
      <mc:AlternateContent>
        <mc:Choice Requires="wps">
          <w:drawing>
            <wp:anchor distT="0" distB="0" distL="0" distR="0" simplePos="0" relativeHeight="251662336" behindDoc="0" locked="0" layoutInCell="1" allowOverlap="1" wp14:anchorId="3107E72A" wp14:editId="7364C7C0">
              <wp:simplePos x="0" y="0"/>
              <wp:positionH relativeFrom="page">
                <wp:posOffset>0</wp:posOffset>
              </wp:positionH>
              <wp:positionV relativeFrom="page">
                <wp:posOffset>9690361</wp:posOffset>
              </wp:positionV>
              <wp:extent cx="1407160" cy="475615"/>
              <wp:effectExtent l="0" t="0" r="2540" b="0"/>
              <wp:wrapNone/>
              <wp:docPr id="1234346632"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740C1A3A" w14:textId="0F57290C"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07E72A" id="_x0000_t202" coordsize="21600,21600" o:spt="202" path="m,l,21600r21600,l21600,xe">
              <v:stroke joinstyle="miter"/>
              <v:path gradientshapeok="t" o:connecttype="rect"/>
            </v:shapetype>
            <v:shape id="Text Box 3" o:spid="_x0000_s1027" type="#_x0000_t202" alt="Classification: Public" style="position:absolute;margin-left:0;margin-top:763pt;width:110.8pt;height:37.45pt;z-index:25166233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FiEQIAACIEAAAOAAAAZHJzL2Uyb0RvYy54bWysU8tu2zAQvBfoPxC815IM22k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" filled="f" stroked="f">
              <v:fill o:detectmouseclick="t"/>
              <v:textbox style="mso-fit-shape-to-text:t" inset="20pt,0,0,15pt">
                <w:txbxContent>
                  <w:p w14:paraId="740C1A3A" w14:textId="0F57290C"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v:textbox>
              <w10:wrap anchorx="page" anchory="page"/>
            </v:shape>
          </w:pict>
        </mc:Fallback>
      </mc:AlternateContent>
    </w:r>
    <w:r w:rsidR="00302FC7" w:rsidRPr="005254F7">
      <w:rPr>
        <w:rStyle w:val="CalltoactionChar1"/>
        <w:bCs/>
      </w:rPr>
      <w:drawing>
        <wp:anchor distT="0" distB="0" distL="114300" distR="114300" simplePos="0" relativeHeight="251659264" behindDoc="0" locked="0" layoutInCell="1" allowOverlap="1" wp14:anchorId="430485AB" wp14:editId="1B4192BA">
          <wp:simplePos x="0" y="0"/>
          <wp:positionH relativeFrom="margin">
            <wp:align>right</wp:align>
          </wp:positionH>
          <wp:positionV relativeFrom="page">
            <wp:posOffset>9490005</wp:posOffset>
          </wp:positionV>
          <wp:extent cx="1143000" cy="320040"/>
          <wp:effectExtent l="0" t="0" r="0" b="3810"/>
          <wp:wrapNone/>
          <wp:docPr id="6" name="Picture 6"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D0527B">
      <w:rPr>
        <w:rStyle w:val="CalltoactionChar1"/>
        <w:bCs/>
      </w:rPr>
      <w:t>Health and safety committee terms of reference</w:t>
    </w:r>
    <w:r w:rsidR="00D0527B" w:rsidRPr="005254F7">
      <w:rPr>
        <w:rStyle w:val="CalltoactionChar1"/>
        <w:bCs/>
      </w:rPr>
      <w:t xml:space="preserve"> </w:t>
    </w:r>
    <w:r w:rsidR="003233F7">
      <w:rPr>
        <w:rStyle w:val="CalltoactionChar1"/>
        <w:bCs/>
      </w:rPr>
      <w:t>(sample)</w:t>
    </w:r>
  </w:p>
  <w:p w14:paraId="688EA2B2" w14:textId="500AF57A" w:rsidR="00D0527B" w:rsidRPr="005254F7" w:rsidRDefault="00D0527B" w:rsidP="00302FC7">
    <w:pPr>
      <w:pBdr>
        <w:top w:val="single" w:sz="4" w:space="8" w:color="auto"/>
      </w:pBdr>
      <w:spacing w:before="0"/>
      <w:rPr>
        <w:sz w:val="16"/>
        <w:szCs w:val="16"/>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1A0B58">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3233F7">
      <w:rPr>
        <w:sz w:val="16"/>
        <w:szCs w:val="16"/>
      </w:rPr>
      <w:t>Updat</w:t>
    </w:r>
    <w:r w:rsidRPr="0097113A">
      <w:rPr>
        <w:sz w:val="16"/>
        <w:szCs w:val="16"/>
      </w:rPr>
      <w:t xml:space="preserve">ed </w:t>
    </w:r>
    <w:r w:rsidR="001A0B58">
      <w:rPr>
        <w:sz w:val="16"/>
        <w:szCs w:val="16"/>
      </w:rPr>
      <w:t>March</w:t>
    </w:r>
    <w:r w:rsidRPr="0097113A">
      <w:rPr>
        <w:sz w:val="16"/>
        <w:szCs w:val="16"/>
      </w:rPr>
      <w:t xml:space="preserve"> </w:t>
    </w:r>
    <w:proofErr w:type="gramStart"/>
    <w:r w:rsidRPr="0097113A">
      <w:rPr>
        <w:sz w:val="16"/>
        <w:szCs w:val="16"/>
      </w:rPr>
      <w:t>202</w:t>
    </w:r>
    <w:r w:rsidR="003233F7">
      <w:rPr>
        <w:sz w:val="16"/>
        <w:szCs w:val="16"/>
      </w:rPr>
      <w:t>5</w:t>
    </w:r>
    <w:r w:rsidRPr="0097113A">
      <w:rPr>
        <w:sz w:val="16"/>
        <w:szCs w:val="16"/>
      </w:rPr>
      <w:t xml:space="preserve">  |</w:t>
    </w:r>
    <w:proofErr w:type="gramEnd"/>
    <w:r w:rsidRPr="0097113A">
      <w:rPr>
        <w:sz w:val="16"/>
        <w:szCs w:val="16"/>
      </w:rPr>
      <w:t xml:space="preserve">  </w:t>
    </w:r>
    <w:r>
      <w:rPr>
        <w:sz w:val="16"/>
        <w:szCs w:val="16"/>
      </w:rPr>
      <w:t>TMP006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0A0E" w14:textId="73AA5136" w:rsidR="00DC270E" w:rsidRDefault="000278C4">
    <w:pPr>
      <w:pStyle w:val="Footer"/>
    </w:pPr>
    <w:r>
      <w:rPr>
        <w:noProof/>
      </w:rPr>
      <mc:AlternateContent>
        <mc:Choice Requires="wps">
          <w:drawing>
            <wp:anchor distT="0" distB="0" distL="0" distR="0" simplePos="0" relativeHeight="251660288" behindDoc="0" locked="0" layoutInCell="1" allowOverlap="1" wp14:anchorId="67FA7203" wp14:editId="1F114E85">
              <wp:simplePos x="635" y="635"/>
              <wp:positionH relativeFrom="page">
                <wp:align>left</wp:align>
              </wp:positionH>
              <wp:positionV relativeFrom="page">
                <wp:align>bottom</wp:align>
              </wp:positionV>
              <wp:extent cx="1407160" cy="475615"/>
              <wp:effectExtent l="0" t="0" r="2540" b="0"/>
              <wp:wrapNone/>
              <wp:docPr id="188058889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013A0D34" w14:textId="2B1940CF"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FA7203"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37.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" filled="f" stroked="f">
              <v:fill o:detectmouseclick="t"/>
              <v:textbox style="mso-fit-shape-to-text:t" inset="20pt,0,0,15pt">
                <w:txbxContent>
                  <w:p w14:paraId="013A0D34" w14:textId="2B1940CF" w:rsidR="000278C4" w:rsidRPr="000278C4" w:rsidRDefault="000278C4" w:rsidP="000278C4">
                    <w:pPr>
                      <w:spacing w:after="0"/>
                      <w:rPr>
                        <w:rFonts w:ascii="Calibri" w:eastAsia="Calibri" w:hAnsi="Calibri" w:cs="Calibri"/>
                        <w:noProof/>
                        <w:sz w:val="22"/>
                        <w:szCs w:val="22"/>
                      </w:rPr>
                    </w:pPr>
                    <w:r w:rsidRPr="000278C4">
                      <w:rPr>
                        <w:rFonts w:ascii="Calibri" w:eastAsia="Calibri" w:hAnsi="Calibri" w:cs="Calibri"/>
                        <w:noProof/>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4399" w14:textId="77777777" w:rsidR="008115E8" w:rsidRDefault="008115E8" w:rsidP="00475FDF">
      <w:r>
        <w:separator/>
      </w:r>
    </w:p>
  </w:footnote>
  <w:footnote w:type="continuationSeparator" w:id="0">
    <w:p w14:paraId="71066866" w14:textId="77777777" w:rsidR="008115E8" w:rsidRDefault="008115E8" w:rsidP="0047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83715"/>
      <w:docPartObj>
        <w:docPartGallery w:val="Page Numbers (Top of Page)"/>
        <w:docPartUnique/>
      </w:docPartObj>
    </w:sdtPr>
    <w:sdtEndPr>
      <w:rPr>
        <w:noProof/>
      </w:rPr>
    </w:sdtEndPr>
    <w:sdtContent>
      <w:p w14:paraId="1C37D683" w14:textId="1C17809D" w:rsidR="00D0527B" w:rsidRDefault="00D0527B">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713268E5" w14:textId="77777777" w:rsidR="00D0527B" w:rsidRDefault="00D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309"/>
    <w:multiLevelType w:val="hybridMultilevel"/>
    <w:tmpl w:val="15828D38"/>
    <w:lvl w:ilvl="0" w:tplc="9F9EE1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AD25A3"/>
    <w:multiLevelType w:val="hybridMultilevel"/>
    <w:tmpl w:val="896087D0"/>
    <w:lvl w:ilvl="0" w:tplc="CA409348">
      <w:start w:val="1"/>
      <w:numFmt w:val="bullet"/>
      <w:pStyle w:val="OHS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F7277"/>
    <w:multiLevelType w:val="hybridMultilevel"/>
    <w:tmpl w:val="1CECF398"/>
    <w:lvl w:ilvl="0" w:tplc="9F9EE1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9520A3"/>
    <w:multiLevelType w:val="hybridMultilevel"/>
    <w:tmpl w:val="ECF4EDE6"/>
    <w:lvl w:ilvl="0" w:tplc="5894C1CC">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8F6DEB"/>
    <w:multiLevelType w:val="hybridMultilevel"/>
    <w:tmpl w:val="49D4C426"/>
    <w:lvl w:ilvl="0" w:tplc="9F9EE11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BC2160"/>
    <w:multiLevelType w:val="hybridMultilevel"/>
    <w:tmpl w:val="16D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038DB"/>
    <w:multiLevelType w:val="hybridMultilevel"/>
    <w:tmpl w:val="4A66A292"/>
    <w:lvl w:ilvl="0" w:tplc="4558D3E0">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85950"/>
    <w:multiLevelType w:val="hybridMultilevel"/>
    <w:tmpl w:val="4F54D936"/>
    <w:lvl w:ilvl="0" w:tplc="4558D3E0">
      <w:start w:val="1"/>
      <w:numFmt w:val="bullet"/>
      <w:lvlText w:val=""/>
      <w:lvlJc w:val="left"/>
      <w:pPr>
        <w:ind w:left="720" w:hanging="360"/>
      </w:pPr>
      <w:rPr>
        <w:rFonts w:ascii="Symbol" w:hAnsi="Symbol" w:hint="default"/>
      </w:rPr>
    </w:lvl>
    <w:lvl w:ilvl="1" w:tplc="A306C74A">
      <w:start w:val="1"/>
      <w:numFmt w:val="bullet"/>
      <w:pStyle w:val="Bullets2"/>
      <w:lvlText w:val=""/>
      <w:lvlJc w:val="left"/>
      <w:pPr>
        <w:ind w:left="1440" w:hanging="360"/>
      </w:pPr>
      <w:rPr>
        <w:rFonts w:ascii="Symbol" w:hAnsi="Symbol" w:hint="default"/>
      </w:rPr>
    </w:lvl>
    <w:lvl w:ilvl="2" w:tplc="D73EFD12">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A1E0F"/>
    <w:multiLevelType w:val="hybridMultilevel"/>
    <w:tmpl w:val="B7DADFD4"/>
    <w:lvl w:ilvl="0" w:tplc="9BF47D2C">
      <w:start w:val="1"/>
      <w:numFmt w:val="bullet"/>
      <w:lvlText w:val=""/>
      <w:lvlJc w:val="left"/>
      <w:pPr>
        <w:ind w:left="720" w:hanging="360"/>
      </w:pPr>
      <w:rPr>
        <w:rFonts w:ascii="Symbol" w:hAnsi="Symbol" w:hint="default"/>
      </w:rPr>
    </w:lvl>
    <w:lvl w:ilvl="1" w:tplc="9F9EE110">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955584">
    <w:abstractNumId w:val="3"/>
  </w:num>
  <w:num w:numId="2" w16cid:durableId="224031601">
    <w:abstractNumId w:val="8"/>
  </w:num>
  <w:num w:numId="3" w16cid:durableId="1546210956">
    <w:abstractNumId w:val="6"/>
  </w:num>
  <w:num w:numId="4" w16cid:durableId="1952972900">
    <w:abstractNumId w:val="7"/>
  </w:num>
  <w:num w:numId="5" w16cid:durableId="181551253">
    <w:abstractNumId w:val="1"/>
  </w:num>
  <w:num w:numId="6" w16cid:durableId="958729807">
    <w:abstractNumId w:val="5"/>
  </w:num>
  <w:num w:numId="7" w16cid:durableId="326788670">
    <w:abstractNumId w:val="2"/>
  </w:num>
  <w:num w:numId="8" w16cid:durableId="730271649">
    <w:abstractNumId w:val="0"/>
  </w:num>
  <w:num w:numId="9" w16cid:durableId="3987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22D11"/>
    <w:rsid w:val="000278C4"/>
    <w:rsid w:val="00046105"/>
    <w:rsid w:val="00060B67"/>
    <w:rsid w:val="00075945"/>
    <w:rsid w:val="000E5FE8"/>
    <w:rsid w:val="000F28E6"/>
    <w:rsid w:val="000F4D3C"/>
    <w:rsid w:val="00133947"/>
    <w:rsid w:val="00193B4E"/>
    <w:rsid w:val="001A0B58"/>
    <w:rsid w:val="001B4855"/>
    <w:rsid w:val="001B7E33"/>
    <w:rsid w:val="00200E22"/>
    <w:rsid w:val="00226EE0"/>
    <w:rsid w:val="00243FAF"/>
    <w:rsid w:val="00246753"/>
    <w:rsid w:val="00252298"/>
    <w:rsid w:val="00253D7F"/>
    <w:rsid w:val="00294E66"/>
    <w:rsid w:val="002D2C92"/>
    <w:rsid w:val="002D6454"/>
    <w:rsid w:val="002E7F33"/>
    <w:rsid w:val="002F0950"/>
    <w:rsid w:val="00302FC7"/>
    <w:rsid w:val="003233F7"/>
    <w:rsid w:val="00334FA3"/>
    <w:rsid w:val="003357D9"/>
    <w:rsid w:val="00390144"/>
    <w:rsid w:val="003908F1"/>
    <w:rsid w:val="003E5E5A"/>
    <w:rsid w:val="00407C7D"/>
    <w:rsid w:val="004226BC"/>
    <w:rsid w:val="004270FF"/>
    <w:rsid w:val="00431CDE"/>
    <w:rsid w:val="00475FDF"/>
    <w:rsid w:val="004779A9"/>
    <w:rsid w:val="004C3312"/>
    <w:rsid w:val="004D0109"/>
    <w:rsid w:val="004E180F"/>
    <w:rsid w:val="00577DEF"/>
    <w:rsid w:val="005A7B47"/>
    <w:rsid w:val="005E4B8E"/>
    <w:rsid w:val="00612F44"/>
    <w:rsid w:val="00614FC8"/>
    <w:rsid w:val="00625DC5"/>
    <w:rsid w:val="007042B8"/>
    <w:rsid w:val="0070610C"/>
    <w:rsid w:val="00715CCD"/>
    <w:rsid w:val="007A227A"/>
    <w:rsid w:val="007F274B"/>
    <w:rsid w:val="00810652"/>
    <w:rsid w:val="008115E8"/>
    <w:rsid w:val="00822CBA"/>
    <w:rsid w:val="00892F5E"/>
    <w:rsid w:val="008A5557"/>
    <w:rsid w:val="008D6620"/>
    <w:rsid w:val="008E25C5"/>
    <w:rsid w:val="008F0055"/>
    <w:rsid w:val="008F6C29"/>
    <w:rsid w:val="00910920"/>
    <w:rsid w:val="00913F8A"/>
    <w:rsid w:val="00931F01"/>
    <w:rsid w:val="00963D39"/>
    <w:rsid w:val="00995AF5"/>
    <w:rsid w:val="009A2063"/>
    <w:rsid w:val="009F5531"/>
    <w:rsid w:val="00A505AA"/>
    <w:rsid w:val="00A8031F"/>
    <w:rsid w:val="00AA0DB3"/>
    <w:rsid w:val="00AE1C73"/>
    <w:rsid w:val="00B02256"/>
    <w:rsid w:val="00B46F44"/>
    <w:rsid w:val="00B61DDD"/>
    <w:rsid w:val="00B641F5"/>
    <w:rsid w:val="00B91222"/>
    <w:rsid w:val="00C12BEF"/>
    <w:rsid w:val="00C60B65"/>
    <w:rsid w:val="00C96D7F"/>
    <w:rsid w:val="00CB3ADB"/>
    <w:rsid w:val="00CC11D8"/>
    <w:rsid w:val="00CD57AE"/>
    <w:rsid w:val="00CF6396"/>
    <w:rsid w:val="00D0527B"/>
    <w:rsid w:val="00D21081"/>
    <w:rsid w:val="00D446AF"/>
    <w:rsid w:val="00D56240"/>
    <w:rsid w:val="00DB4A6F"/>
    <w:rsid w:val="00DC270E"/>
    <w:rsid w:val="00DC7431"/>
    <w:rsid w:val="00DF28A3"/>
    <w:rsid w:val="00E44FED"/>
    <w:rsid w:val="00E503AD"/>
    <w:rsid w:val="00E8264A"/>
    <w:rsid w:val="00EE43B1"/>
    <w:rsid w:val="00F118FD"/>
    <w:rsid w:val="00F448E4"/>
    <w:rsid w:val="00F47F8D"/>
    <w:rsid w:val="00F80BAB"/>
    <w:rsid w:val="00FA7BD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A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ED"/>
    <w:pPr>
      <w:keepNext/>
      <w:keepLines/>
      <w:suppressAutoHyphens/>
      <w:autoSpaceDE w:val="0"/>
      <w:autoSpaceDN w:val="0"/>
      <w:adjustRightInd w:val="0"/>
      <w:spacing w:before="180" w:after="240" w:line="260" w:lineRule="atLeast"/>
      <w:textAlignment w:val="center"/>
    </w:pPr>
    <w:rPr>
      <w:rFonts w:ascii="Arial" w:hAnsi="Arial" w:cs="HelveticaNeueLT Std"/>
      <w:color w:val="000000"/>
      <w:sz w:val="20"/>
      <w:szCs w:val="20"/>
      <w:lang w:val="en-US"/>
    </w:rPr>
  </w:style>
  <w:style w:type="paragraph" w:styleId="Heading1">
    <w:name w:val="heading 1"/>
    <w:basedOn w:val="Normal"/>
    <w:next w:val="Normal"/>
    <w:link w:val="Heading1Char"/>
    <w:uiPriority w:val="9"/>
    <w:qFormat/>
    <w:rsid w:val="00577DEF"/>
    <w:pPr>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70610C"/>
    <w:pPr>
      <w:spacing w:after="90"/>
      <w:outlineLvl w:val="1"/>
    </w:pPr>
    <w:rPr>
      <w:rFonts w:eastAsiaTheme="majorEastAsia"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F33"/>
    <w:pPr>
      <w:tabs>
        <w:tab w:val="center" w:pos="4680"/>
        <w:tab w:val="right" w:pos="9360"/>
      </w:tabs>
    </w:pPr>
  </w:style>
  <w:style w:type="character" w:customStyle="1" w:styleId="HeaderChar">
    <w:name w:val="Header Char"/>
    <w:basedOn w:val="DefaultParagraphFont"/>
    <w:link w:val="Header"/>
    <w:uiPriority w:val="99"/>
    <w:rsid w:val="002E7F33"/>
    <w:rPr>
      <w:rFonts w:ascii="Cambria" w:eastAsia="MS Mincho" w:hAnsi="Cambria" w:cs="Times New Roman"/>
      <w:lang w:val="en-US"/>
    </w:rPr>
  </w:style>
  <w:style w:type="paragraph" w:styleId="Footer">
    <w:name w:val="footer"/>
    <w:basedOn w:val="Normal"/>
    <w:link w:val="FooterChar"/>
    <w:uiPriority w:val="99"/>
    <w:unhideWhenUsed/>
    <w:rsid w:val="002E7F33"/>
    <w:pPr>
      <w:tabs>
        <w:tab w:val="center" w:pos="4680"/>
        <w:tab w:val="right" w:pos="9360"/>
      </w:tabs>
    </w:pPr>
  </w:style>
  <w:style w:type="character" w:customStyle="1" w:styleId="FooterChar">
    <w:name w:val="Footer Char"/>
    <w:basedOn w:val="DefaultParagraphFont"/>
    <w:link w:val="Footer"/>
    <w:uiPriority w:val="99"/>
    <w:rsid w:val="002E7F33"/>
    <w:rPr>
      <w:rFonts w:ascii="Cambria" w:eastAsia="MS Mincho" w:hAnsi="Cambria" w:cs="Times New Roman"/>
      <w:lang w:val="en-US"/>
    </w:rPr>
  </w:style>
  <w:style w:type="paragraph" w:customStyle="1" w:styleId="Bodycopy">
    <w:name w:val="Body copy"/>
    <w:basedOn w:val="Normal"/>
    <w:link w:val="BodycopyChar"/>
    <w:uiPriority w:val="99"/>
    <w:rsid w:val="00F118FD"/>
    <w:pPr>
      <w:spacing w:before="90" w:after="90"/>
    </w:pPr>
    <w:rPr>
      <w:rFonts w:ascii="HelveticaNeueLT Std" w:hAnsi="HelveticaNeueLT Std"/>
    </w:rPr>
  </w:style>
  <w:style w:type="character" w:customStyle="1" w:styleId="SUNSETboldhighlight">
    <w:name w:val="SUNSET bold highlight"/>
    <w:basedOn w:val="DefaultParagraphFont"/>
    <w:uiPriority w:val="99"/>
    <w:rsid w:val="00F118FD"/>
    <w:rPr>
      <w:rFonts w:ascii="HelveticaNeueLT Std Blk" w:hAnsi="HelveticaNeueLT Std Blk" w:cs="HelveticaNeueLT Std Blk"/>
      <w:color w:val="D06F19"/>
    </w:rPr>
  </w:style>
  <w:style w:type="paragraph" w:customStyle="1" w:styleId="Bulletone">
    <w:name w:val="Bullet one"/>
    <w:basedOn w:val="Bodycopy"/>
    <w:link w:val="BulletoneChar"/>
    <w:uiPriority w:val="99"/>
    <w:rsid w:val="00475FDF"/>
    <w:pPr>
      <w:spacing w:before="36"/>
      <w:ind w:left="360" w:hanging="360"/>
    </w:pPr>
  </w:style>
  <w:style w:type="character" w:customStyle="1" w:styleId="Bold">
    <w:name w:val="Bold"/>
    <w:uiPriority w:val="99"/>
    <w:rsid w:val="00475FDF"/>
    <w:rPr>
      <w:rFonts w:ascii="HelveticaNeueLT Std" w:hAnsi="HelveticaNeueLT Std" w:cs="HelveticaNeueLT Std"/>
      <w:b/>
      <w:bCs/>
      <w:color w:val="000000"/>
    </w:rPr>
  </w:style>
  <w:style w:type="character" w:customStyle="1" w:styleId="PRAIRIEboldhighlight">
    <w:name w:val="PRAIRIE bold highlight"/>
    <w:basedOn w:val="DefaultParagraphFont"/>
    <w:uiPriority w:val="99"/>
    <w:rsid w:val="00475FDF"/>
    <w:rPr>
      <w:rFonts w:ascii="HelveticaNeueLT Std Blk" w:hAnsi="HelveticaNeueLT Std Blk" w:cs="HelveticaNeueLT Std Blk"/>
      <w:color w:val="FFCE00"/>
    </w:rPr>
  </w:style>
  <w:style w:type="paragraph" w:styleId="Title">
    <w:name w:val="Title"/>
    <w:basedOn w:val="Normal"/>
    <w:next w:val="Normal"/>
    <w:link w:val="TitleChar"/>
    <w:uiPriority w:val="10"/>
    <w:qFormat/>
    <w:rsid w:val="00475FDF"/>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75FDF"/>
    <w:rPr>
      <w:rFonts w:ascii="Arial" w:eastAsiaTheme="majorEastAsia" w:hAnsi="Arial" w:cstheme="majorBidi"/>
      <w:spacing w:val="-10"/>
      <w:kern w:val="28"/>
      <w:sz w:val="48"/>
      <w:szCs w:val="56"/>
      <w:lang w:val="en-US"/>
    </w:rPr>
  </w:style>
  <w:style w:type="character" w:customStyle="1" w:styleId="Heading1Char">
    <w:name w:val="Heading 1 Char"/>
    <w:basedOn w:val="DefaultParagraphFont"/>
    <w:link w:val="Heading1"/>
    <w:uiPriority w:val="9"/>
    <w:rsid w:val="00577DEF"/>
    <w:rPr>
      <w:rFonts w:ascii="Arial" w:eastAsiaTheme="majorEastAsia" w:hAnsi="Arial" w:cstheme="majorBidi"/>
      <w:color w:val="000000" w:themeColor="text1"/>
      <w:sz w:val="32"/>
      <w:szCs w:val="32"/>
      <w:lang w:val="en-US"/>
    </w:rPr>
  </w:style>
  <w:style w:type="character" w:customStyle="1" w:styleId="Heading2Char">
    <w:name w:val="Heading 2 Char"/>
    <w:basedOn w:val="DefaultParagraphFont"/>
    <w:link w:val="Heading2"/>
    <w:uiPriority w:val="9"/>
    <w:rsid w:val="0070610C"/>
    <w:rPr>
      <w:rFonts w:ascii="Arial" w:eastAsiaTheme="majorEastAsia" w:hAnsi="Arial" w:cstheme="majorBidi"/>
      <w:b/>
      <w:szCs w:val="26"/>
      <w:lang w:val="en-US"/>
    </w:rPr>
  </w:style>
  <w:style w:type="paragraph" w:styleId="ListParagraph">
    <w:name w:val="List Paragraph"/>
    <w:basedOn w:val="Normal"/>
    <w:uiPriority w:val="34"/>
    <w:qFormat/>
    <w:rsid w:val="00577DEF"/>
    <w:pPr>
      <w:ind w:left="720"/>
      <w:contextualSpacing/>
    </w:pPr>
  </w:style>
  <w:style w:type="paragraph" w:customStyle="1" w:styleId="Bullettwo">
    <w:name w:val="Bullet two"/>
    <w:basedOn w:val="Bulletone"/>
    <w:uiPriority w:val="99"/>
    <w:rsid w:val="00577DEF"/>
    <w:pPr>
      <w:tabs>
        <w:tab w:val="left" w:pos="720"/>
      </w:tabs>
      <w:spacing w:before="0" w:after="36"/>
      <w:ind w:left="720"/>
    </w:pPr>
  </w:style>
  <w:style w:type="character" w:customStyle="1" w:styleId="Black">
    <w:name w:val="Black"/>
    <w:basedOn w:val="Bold"/>
    <w:uiPriority w:val="99"/>
    <w:rsid w:val="00577DEF"/>
    <w:rPr>
      <w:rFonts w:ascii="HelveticaNeueLT Std Blk" w:hAnsi="HelveticaNeueLT Std Blk" w:cs="HelveticaNeueLT Std Blk"/>
      <w:b w:val="0"/>
      <w:bCs w:val="0"/>
      <w:color w:val="000000"/>
    </w:rPr>
  </w:style>
  <w:style w:type="character" w:customStyle="1" w:styleId="Italics">
    <w:name w:val="Italics"/>
    <w:uiPriority w:val="99"/>
    <w:rsid w:val="00577DEF"/>
    <w:rPr>
      <w:rFonts w:ascii="HelveticaNeueLT Std" w:hAnsi="HelveticaNeueLT Std" w:cs="HelveticaNeueLT Std"/>
      <w:i/>
      <w:iCs/>
      <w:color w:val="000000"/>
    </w:rPr>
  </w:style>
  <w:style w:type="paragraph" w:customStyle="1" w:styleId="Bullets1">
    <w:name w:val="Bullets 1"/>
    <w:basedOn w:val="Bulletone"/>
    <w:link w:val="Bullets1Char"/>
    <w:qFormat/>
    <w:rsid w:val="00822CBA"/>
    <w:pPr>
      <w:numPr>
        <w:numId w:val="1"/>
      </w:numPr>
      <w:spacing w:before="80" w:after="80"/>
      <w:ind w:left="360"/>
    </w:pPr>
    <w:rPr>
      <w:rFonts w:ascii="Arial" w:hAnsi="Arial" w:cs="Arial"/>
    </w:rPr>
  </w:style>
  <w:style w:type="paragraph" w:styleId="Revision">
    <w:name w:val="Revision"/>
    <w:hidden/>
    <w:uiPriority w:val="99"/>
    <w:semiHidden/>
    <w:rsid w:val="00CD57AE"/>
    <w:rPr>
      <w:rFonts w:ascii="Arial" w:hAnsi="Arial" w:cs="HelveticaNeueLT Std"/>
      <w:color w:val="000000"/>
      <w:sz w:val="20"/>
      <w:szCs w:val="20"/>
      <w:lang w:val="en-US"/>
    </w:rPr>
  </w:style>
  <w:style w:type="character" w:customStyle="1" w:styleId="BodycopyChar">
    <w:name w:val="Body copy Char"/>
    <w:basedOn w:val="DefaultParagraphFont"/>
    <w:link w:val="Bodycopy"/>
    <w:uiPriority w:val="99"/>
    <w:rsid w:val="00577DEF"/>
    <w:rPr>
      <w:rFonts w:ascii="HelveticaNeueLT Std" w:hAnsi="HelveticaNeueLT Std" w:cs="HelveticaNeueLT Std"/>
      <w:color w:val="000000"/>
      <w:sz w:val="20"/>
      <w:szCs w:val="20"/>
      <w:lang w:val="en-US"/>
    </w:rPr>
  </w:style>
  <w:style w:type="character" w:customStyle="1" w:styleId="BulletoneChar">
    <w:name w:val="Bullet one Char"/>
    <w:basedOn w:val="BodycopyChar"/>
    <w:link w:val="Bulletone"/>
    <w:uiPriority w:val="99"/>
    <w:rsid w:val="00577DEF"/>
    <w:rPr>
      <w:rFonts w:ascii="HelveticaNeueLT Std" w:hAnsi="HelveticaNeueLT Std" w:cs="HelveticaNeueLT Std"/>
      <w:color w:val="000000"/>
      <w:sz w:val="20"/>
      <w:szCs w:val="20"/>
      <w:lang w:val="en-US"/>
    </w:rPr>
  </w:style>
  <w:style w:type="character" w:customStyle="1" w:styleId="Bullets1Char">
    <w:name w:val="Bullets 1 Char"/>
    <w:basedOn w:val="BulletoneChar"/>
    <w:link w:val="Bullets1"/>
    <w:rsid w:val="00822CBA"/>
    <w:rPr>
      <w:rFonts w:ascii="Arial" w:hAnsi="Arial" w:cs="Arial"/>
      <w:color w:val="000000"/>
      <w:sz w:val="20"/>
      <w:szCs w:val="20"/>
      <w:lang w:val="en-US"/>
    </w:rPr>
  </w:style>
  <w:style w:type="paragraph" w:customStyle="1" w:styleId="Bullet1">
    <w:name w:val="Bullet 1"/>
    <w:basedOn w:val="Normal"/>
    <w:link w:val="Bullet1Char"/>
    <w:uiPriority w:val="1"/>
    <w:rsid w:val="00715CCD"/>
    <w:pPr>
      <w:keepNext w:val="0"/>
      <w:numPr>
        <w:numId w:val="3"/>
      </w:numPr>
      <w:suppressAutoHyphens w:val="0"/>
      <w:autoSpaceDE/>
      <w:autoSpaceDN/>
      <w:adjustRightInd/>
      <w:spacing w:before="120" w:after="0" w:line="271" w:lineRule="auto"/>
      <w:ind w:left="547"/>
      <w:contextualSpacing/>
      <w:textAlignment w:val="auto"/>
    </w:pPr>
    <w:rPr>
      <w:rFonts w:eastAsia="Arial" w:cstheme="minorBidi"/>
      <w:color w:val="auto"/>
      <w:spacing w:val="-2"/>
    </w:rPr>
  </w:style>
  <w:style w:type="paragraph" w:customStyle="1" w:styleId="Bullets2">
    <w:name w:val="Bullets 2"/>
    <w:next w:val="Normal"/>
    <w:link w:val="Bullets2Char"/>
    <w:uiPriority w:val="1"/>
    <w:qFormat/>
    <w:rsid w:val="00822CBA"/>
    <w:pPr>
      <w:keepNext/>
      <w:keepLines/>
      <w:numPr>
        <w:ilvl w:val="1"/>
        <w:numId w:val="4"/>
      </w:numPr>
      <w:ind w:left="907"/>
    </w:pPr>
    <w:rPr>
      <w:rFonts w:ascii="Arial" w:eastAsia="Arial" w:hAnsi="Arial"/>
      <w:sz w:val="20"/>
      <w:szCs w:val="20"/>
      <w:lang w:val="en-US"/>
    </w:rPr>
  </w:style>
  <w:style w:type="character" w:customStyle="1" w:styleId="Bullet1Char">
    <w:name w:val="Bullet 1 Char"/>
    <w:basedOn w:val="DefaultParagraphFont"/>
    <w:link w:val="Bullet1"/>
    <w:uiPriority w:val="1"/>
    <w:rsid w:val="00715CCD"/>
    <w:rPr>
      <w:rFonts w:ascii="Arial" w:eastAsia="Arial" w:hAnsi="Arial"/>
      <w:spacing w:val="-2"/>
      <w:sz w:val="20"/>
      <w:szCs w:val="20"/>
      <w:lang w:val="en-US"/>
    </w:rPr>
  </w:style>
  <w:style w:type="character" w:customStyle="1" w:styleId="Bullets2Char">
    <w:name w:val="Bullets 2 Char"/>
    <w:basedOn w:val="Bullet1Char"/>
    <w:link w:val="Bullets2"/>
    <w:uiPriority w:val="1"/>
    <w:rsid w:val="00822CBA"/>
    <w:rPr>
      <w:rFonts w:ascii="Arial" w:eastAsia="Arial" w:hAnsi="Arial"/>
      <w:spacing w:val="-2"/>
      <w:sz w:val="20"/>
      <w:szCs w:val="20"/>
      <w:lang w:val="en-US"/>
    </w:rPr>
  </w:style>
  <w:style w:type="paragraph" w:customStyle="1" w:styleId="Bullet3">
    <w:name w:val="Bullet 3"/>
    <w:basedOn w:val="Bullets2"/>
    <w:uiPriority w:val="1"/>
    <w:rsid w:val="00715CCD"/>
    <w:pPr>
      <w:numPr>
        <w:ilvl w:val="2"/>
      </w:numPr>
      <w:tabs>
        <w:tab w:val="num" w:pos="360"/>
      </w:tabs>
      <w:ind w:left="1440"/>
    </w:pPr>
  </w:style>
  <w:style w:type="paragraph" w:customStyle="1" w:styleId="OHSBullet1">
    <w:name w:val="OHS Bullet 1"/>
    <w:basedOn w:val="Normal"/>
    <w:rsid w:val="0070610C"/>
    <w:pPr>
      <w:keepNext w:val="0"/>
      <w:numPr>
        <w:numId w:val="5"/>
      </w:numPr>
      <w:tabs>
        <w:tab w:val="clear" w:pos="720"/>
        <w:tab w:val="num" w:pos="360"/>
      </w:tabs>
      <w:suppressAutoHyphens w:val="0"/>
      <w:autoSpaceDE/>
      <w:autoSpaceDN/>
      <w:adjustRightInd/>
      <w:spacing w:before="120" w:after="60" w:line="300" w:lineRule="exact"/>
      <w:ind w:left="0" w:firstLine="0"/>
      <w:textAlignment w:val="auto"/>
    </w:pPr>
    <w:rPr>
      <w:rFonts w:ascii="Times New Roman" w:eastAsia="Times New Roman" w:hAnsi="Times New Roman" w:cs="Times New Roman"/>
      <w:color w:val="auto"/>
      <w:sz w:val="24"/>
      <w:szCs w:val="24"/>
      <w:lang w:val="x-none" w:eastAsia="x-none"/>
    </w:rPr>
  </w:style>
  <w:style w:type="character" w:styleId="CommentReference">
    <w:name w:val="annotation reference"/>
    <w:basedOn w:val="DefaultParagraphFont"/>
    <w:uiPriority w:val="99"/>
    <w:semiHidden/>
    <w:unhideWhenUsed/>
    <w:rsid w:val="0070610C"/>
    <w:rPr>
      <w:sz w:val="16"/>
      <w:szCs w:val="16"/>
    </w:rPr>
  </w:style>
  <w:style w:type="paragraph" w:styleId="CommentText">
    <w:name w:val="annotation text"/>
    <w:basedOn w:val="Normal"/>
    <w:link w:val="CommentTextChar"/>
    <w:uiPriority w:val="99"/>
    <w:semiHidden/>
    <w:unhideWhenUsed/>
    <w:rsid w:val="0070610C"/>
    <w:pPr>
      <w:keepNext w:val="0"/>
      <w:widowControl w:val="0"/>
      <w:suppressAutoHyphens w:val="0"/>
      <w:autoSpaceDE/>
      <w:autoSpaceDN/>
      <w:adjustRightInd/>
      <w:spacing w:before="120" w:after="0" w:line="240" w:lineRule="auto"/>
      <w:textAlignment w:val="auto"/>
    </w:pPr>
    <w:rPr>
      <w:rFonts w:cstheme="minorBidi"/>
      <w:color w:val="auto"/>
    </w:rPr>
  </w:style>
  <w:style w:type="character" w:customStyle="1" w:styleId="CommentTextChar">
    <w:name w:val="Comment Text Char"/>
    <w:basedOn w:val="DefaultParagraphFont"/>
    <w:link w:val="CommentText"/>
    <w:uiPriority w:val="99"/>
    <w:semiHidden/>
    <w:rsid w:val="0070610C"/>
    <w:rPr>
      <w:rFonts w:ascii="Arial" w:hAnsi="Arial"/>
      <w:sz w:val="20"/>
      <w:szCs w:val="20"/>
      <w:lang w:val="en-US"/>
    </w:rPr>
  </w:style>
  <w:style w:type="paragraph" w:styleId="BalloonText">
    <w:name w:val="Balloon Text"/>
    <w:basedOn w:val="Normal"/>
    <w:link w:val="BalloonTextChar"/>
    <w:uiPriority w:val="99"/>
    <w:semiHidden/>
    <w:unhideWhenUsed/>
    <w:rsid w:val="007061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10C"/>
    <w:rPr>
      <w:rFonts w:ascii="Segoe UI" w:hAnsi="Segoe UI" w:cs="Segoe UI"/>
      <w:color w:val="000000"/>
      <w:sz w:val="18"/>
      <w:szCs w:val="18"/>
      <w:lang w:val="en-US"/>
    </w:rPr>
  </w:style>
  <w:style w:type="paragraph" w:styleId="BodyText">
    <w:name w:val="Body Text"/>
    <w:basedOn w:val="Normal"/>
    <w:link w:val="BodyTextChar"/>
    <w:uiPriority w:val="1"/>
    <w:rsid w:val="00F448E4"/>
    <w:pPr>
      <w:keepNext w:val="0"/>
      <w:widowControl w:val="0"/>
      <w:suppressAutoHyphens w:val="0"/>
      <w:autoSpaceDE/>
      <w:autoSpaceDN/>
      <w:adjustRightInd/>
      <w:spacing w:before="120" w:after="120" w:line="271" w:lineRule="auto"/>
      <w:ind w:left="821" w:hanging="360"/>
      <w:textAlignment w:val="auto"/>
    </w:pPr>
    <w:rPr>
      <w:rFonts w:eastAsia="Arial" w:cstheme="minorBidi"/>
      <w:color w:val="auto"/>
      <w:szCs w:val="22"/>
    </w:rPr>
  </w:style>
  <w:style w:type="character" w:customStyle="1" w:styleId="BodyTextChar">
    <w:name w:val="Body Text Char"/>
    <w:basedOn w:val="DefaultParagraphFont"/>
    <w:link w:val="BodyText"/>
    <w:uiPriority w:val="1"/>
    <w:rsid w:val="00F448E4"/>
    <w:rPr>
      <w:rFonts w:ascii="Arial" w:eastAsia="Arial" w:hAnsi="Arial"/>
      <w:sz w:val="20"/>
      <w:szCs w:val="22"/>
      <w:lang w:val="en-US"/>
    </w:rPr>
  </w:style>
  <w:style w:type="paragraph" w:styleId="CommentSubject">
    <w:name w:val="annotation subject"/>
    <w:basedOn w:val="CommentText"/>
    <w:next w:val="CommentText"/>
    <w:link w:val="CommentSubjectChar"/>
    <w:uiPriority w:val="99"/>
    <w:semiHidden/>
    <w:unhideWhenUsed/>
    <w:rsid w:val="002D6454"/>
    <w:pPr>
      <w:keepNext/>
      <w:widowControl/>
      <w:suppressAutoHyphens/>
      <w:autoSpaceDE w:val="0"/>
      <w:autoSpaceDN w:val="0"/>
      <w:adjustRightInd w:val="0"/>
      <w:spacing w:before="180" w:after="240"/>
      <w:textAlignment w:val="center"/>
    </w:pPr>
    <w:rPr>
      <w:rFonts w:cs="HelveticaNeueLT Std"/>
      <w:b/>
      <w:bCs/>
      <w:color w:val="000000"/>
    </w:rPr>
  </w:style>
  <w:style w:type="character" w:customStyle="1" w:styleId="CommentSubjectChar">
    <w:name w:val="Comment Subject Char"/>
    <w:basedOn w:val="CommentTextChar"/>
    <w:link w:val="CommentSubject"/>
    <w:uiPriority w:val="99"/>
    <w:semiHidden/>
    <w:rsid w:val="002D6454"/>
    <w:rPr>
      <w:rFonts w:ascii="Arial" w:hAnsi="Arial" w:cs="HelveticaNeueLT Std"/>
      <w:b/>
      <w:bCs/>
      <w:color w:val="000000"/>
      <w:sz w:val="20"/>
      <w:szCs w:val="20"/>
      <w:lang w:val="en-US"/>
    </w:rPr>
  </w:style>
  <w:style w:type="paragraph" w:customStyle="1" w:styleId="Calltoaction">
    <w:name w:val="Call to action"/>
    <w:basedOn w:val="Normal"/>
    <w:link w:val="CalltoactionChar1"/>
    <w:autoRedefine/>
    <w:qFormat/>
    <w:rsid w:val="00D0527B"/>
    <w:pPr>
      <w:keepNext w:val="0"/>
      <w:keepLines w:val="0"/>
      <w:pBdr>
        <w:top w:val="single" w:sz="4" w:space="3" w:color="auto"/>
      </w:pBdr>
      <w:suppressAutoHyphens w:val="0"/>
      <w:spacing w:before="0" w:after="0" w:line="276" w:lineRule="auto"/>
    </w:pPr>
    <w:rPr>
      <w:rFonts w:cs="Arial"/>
      <w:b/>
      <w:bCs/>
      <w:noProof/>
      <w:color w:val="auto"/>
      <w:lang w:val="en-CA" w:eastAsia="en-CA"/>
    </w:rPr>
  </w:style>
  <w:style w:type="character" w:customStyle="1" w:styleId="CalltoactionChar1">
    <w:name w:val="Call to action Char1"/>
    <w:basedOn w:val="DefaultParagraphFont"/>
    <w:link w:val="Calltoaction"/>
    <w:rsid w:val="00D0527B"/>
    <w:rPr>
      <w:rFonts w:ascii="Arial" w:hAnsi="Arial" w:cs="Arial"/>
      <w:b/>
      <w:bCs/>
      <w:noProof/>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D71D-9386-4326-BF93-886BADC9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2025-03-11T19:44:00Z</dcterms:created>
  <dcterms:modified xsi:type="dcterms:W3CDTF">2025-06-04T17:08:00Z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7017825d,738c05d3,4992a288</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2025-03-11T19:58:24Z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978fce43-6ead-4a28-ab54-c3ad99cba104</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